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C7191" w14:textId="7F08B942" w:rsidR="003308CB" w:rsidRPr="00E05DF6" w:rsidRDefault="003308CB" w:rsidP="003308CB">
      <w:pPr>
        <w:topLinePunct/>
        <w:rPr>
          <w:rFonts w:eastAsia="ＭＳ 明朝" w:cs="Times New Roman"/>
          <w:color w:val="000000"/>
          <w:szCs w:val="24"/>
        </w:rPr>
      </w:pPr>
      <w:bookmarkStart w:id="0" w:name="_Hlk133972503"/>
      <w:bookmarkEnd w:id="0"/>
      <w:r w:rsidRPr="00994566">
        <w:rPr>
          <w:rFonts w:eastAsia="ＭＳ 明朝" w:cs="Times New Roman" w:hint="eastAsia"/>
          <w:color w:val="000000"/>
          <w:szCs w:val="24"/>
        </w:rPr>
        <w:t>高等教育と障害</w:t>
      </w:r>
      <w:r w:rsidRPr="00994566">
        <w:rPr>
          <w:rFonts w:eastAsia="ＭＳ 明朝" w:cs="Times New Roman"/>
          <w:color w:val="000000"/>
          <w:szCs w:val="24"/>
        </w:rPr>
        <w:t xml:space="preserve">, </w:t>
      </w:r>
      <w:r w:rsidR="00E05DF6">
        <w:rPr>
          <w:rFonts w:eastAsia="ＭＳ 明朝" w:cs="Times New Roman" w:hint="eastAsia"/>
          <w:color w:val="000000"/>
          <w:szCs w:val="24"/>
        </w:rPr>
        <w:t>早期公開版（</w:t>
      </w:r>
      <w:r w:rsidRPr="00994566">
        <w:rPr>
          <w:rFonts w:eastAsia="ＭＳ 明朝" w:cs="Times New Roman"/>
          <w:color w:val="000000"/>
          <w:szCs w:val="24"/>
        </w:rPr>
        <w:t>202</w:t>
      </w:r>
      <w:r w:rsidRPr="00994566">
        <w:rPr>
          <w:rFonts w:eastAsia="ＭＳ 明朝" w:cs="Times New Roman" w:hint="eastAsia"/>
          <w:color w:val="000000"/>
          <w:szCs w:val="24"/>
        </w:rPr>
        <w:t>6</w:t>
      </w:r>
      <w:r w:rsidRPr="00994566">
        <w:rPr>
          <w:rFonts w:eastAsia="ＭＳ 明朝" w:cs="Times New Roman"/>
          <w:color w:val="000000"/>
          <w:szCs w:val="24"/>
        </w:rPr>
        <w:t>.</w:t>
      </w:r>
      <w:r w:rsidR="00E05DF6">
        <w:rPr>
          <w:rFonts w:eastAsia="ＭＳ 明朝" w:cs="Times New Roman" w:hint="eastAsia"/>
          <w:color w:val="000000"/>
          <w:szCs w:val="24"/>
        </w:rPr>
        <w:t>3.31</w:t>
      </w:r>
      <w:r w:rsidR="00E05DF6">
        <w:rPr>
          <w:rFonts w:eastAsia="ＭＳ 明朝" w:cs="Times New Roman" w:hint="eastAsia"/>
          <w:color w:val="000000"/>
          <w:szCs w:val="24"/>
        </w:rPr>
        <w:t>公開）</w:t>
      </w:r>
    </w:p>
    <w:p w14:paraId="451DA14A" w14:textId="14DDC0A9" w:rsidR="003308CB" w:rsidRPr="00994566" w:rsidRDefault="003308CB" w:rsidP="003308CB">
      <w:pPr>
        <w:topLinePunct/>
        <w:snapToGrid w:val="0"/>
        <w:rPr>
          <w:rFonts w:eastAsia="ＭＳ 明朝" w:cs="Times New Roman"/>
          <w:color w:val="000000"/>
          <w:szCs w:val="24"/>
        </w:rPr>
      </w:pPr>
      <w:r w:rsidRPr="00994566">
        <w:rPr>
          <w:rFonts w:eastAsia="ＭＳ 明朝" w:cs="Times New Roman"/>
          <w:color w:val="000000"/>
          <w:szCs w:val="24"/>
        </w:rPr>
        <w:t>https://doi.org/</w:t>
      </w:r>
      <w:bookmarkStart w:id="1" w:name="_GoBack"/>
      <w:bookmarkEnd w:id="1"/>
      <w:r w:rsidR="0014033A" w:rsidRPr="0014033A">
        <w:rPr>
          <w:rFonts w:eastAsia="ＭＳ 明朝" w:cs="Times New Roman"/>
          <w:color w:val="000000"/>
          <w:szCs w:val="24"/>
        </w:rPr>
        <w:t>10.34322/jhed.25-02</w:t>
      </w:r>
    </w:p>
    <w:p w14:paraId="1CC17704" w14:textId="77777777" w:rsidR="003308CB" w:rsidRPr="00994566" w:rsidRDefault="003308CB" w:rsidP="003308CB">
      <w:pPr>
        <w:topLinePunct/>
        <w:jc w:val="right"/>
        <w:rPr>
          <w:rFonts w:eastAsia="ＭＳ 明朝" w:cs="Times New Roman"/>
          <w:color w:val="000000"/>
          <w:szCs w:val="24"/>
        </w:rPr>
      </w:pPr>
      <w:r w:rsidRPr="00994566">
        <w:rPr>
          <w:rFonts w:eastAsia="ＭＳ 明朝" w:cs="Times New Roman"/>
          <w:noProof/>
          <w:color w:val="000000"/>
          <w:szCs w:val="24"/>
        </w:rPr>
        <w:drawing>
          <wp:inline distT="0" distB="0" distL="0" distR="0" wp14:anchorId="6841AF56" wp14:editId="3AF0570D">
            <wp:extent cx="1150620" cy="434340"/>
            <wp:effectExtent l="0" t="0" r="0" b="381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0620" cy="434340"/>
                    </a:xfrm>
                    <a:prstGeom prst="rect">
                      <a:avLst/>
                    </a:prstGeom>
                    <a:noFill/>
                    <a:ln>
                      <a:noFill/>
                    </a:ln>
                  </pic:spPr>
                </pic:pic>
              </a:graphicData>
            </a:graphic>
          </wp:inline>
        </w:drawing>
      </w:r>
    </w:p>
    <w:p w14:paraId="44FF93D8" w14:textId="77777777" w:rsidR="003308CB" w:rsidRPr="00994566" w:rsidRDefault="003308CB" w:rsidP="003308CB">
      <w:pPr>
        <w:topLinePunct/>
        <w:snapToGrid w:val="0"/>
        <w:jc w:val="right"/>
        <w:rPr>
          <w:rFonts w:eastAsia="ＭＳ 明朝" w:cs="Times New Roman"/>
          <w:color w:val="000000"/>
          <w:sz w:val="16"/>
          <w:szCs w:val="16"/>
        </w:rPr>
      </w:pPr>
      <w:r w:rsidRPr="00994566">
        <w:rPr>
          <w:rFonts w:eastAsia="ＭＳ 明朝" w:cs="Times New Roman" w:hint="eastAsia"/>
          <w:color w:val="000000"/>
          <w:sz w:val="16"/>
          <w:szCs w:val="16"/>
        </w:rPr>
        <w:t>この論文は，クリエイティブ・コモンズの表示－非営利－改変禁止</w:t>
      </w:r>
      <w:r w:rsidRPr="00994566">
        <w:rPr>
          <w:rFonts w:eastAsia="ＭＳ 明朝" w:cs="Times New Roman"/>
          <w:color w:val="000000"/>
          <w:sz w:val="16"/>
          <w:szCs w:val="16"/>
        </w:rPr>
        <w:br/>
        <w:t>4.0</w:t>
      </w:r>
      <w:r w:rsidRPr="00994566">
        <w:rPr>
          <w:rFonts w:eastAsia="ＭＳ 明朝" w:cs="Times New Roman" w:hint="eastAsia"/>
          <w:color w:val="000000"/>
          <w:sz w:val="16"/>
          <w:szCs w:val="16"/>
        </w:rPr>
        <w:t>国際</w:t>
      </w:r>
      <w:r w:rsidRPr="00994566">
        <w:rPr>
          <w:rFonts w:eastAsia="ＭＳ 明朝" w:cs="Times New Roman"/>
          <w:color w:val="000000"/>
          <w:sz w:val="16"/>
          <w:szCs w:val="16"/>
        </w:rPr>
        <w:t xml:space="preserve"> (CC BY-NC-ND 4.0) </w:t>
      </w:r>
      <w:r w:rsidRPr="00994566">
        <w:rPr>
          <w:rFonts w:eastAsia="ＭＳ 明朝" w:cs="Times New Roman" w:hint="eastAsia"/>
          <w:color w:val="000000"/>
          <w:sz w:val="16"/>
          <w:szCs w:val="16"/>
        </w:rPr>
        <w:t>ライセンスで提供されています。</w:t>
      </w:r>
    </w:p>
    <w:p w14:paraId="1BD79293" w14:textId="77777777" w:rsidR="003308CB" w:rsidRPr="00994566" w:rsidRDefault="003308CB" w:rsidP="003308CB">
      <w:pPr>
        <w:keepNext/>
        <w:widowControl/>
        <w:jc w:val="left"/>
        <w:outlineLvl w:val="0"/>
        <w:rPr>
          <w:rFonts w:ascii="HGSｺﾞｼｯｸE" w:eastAsia="HGSｺﾞｼｯｸE" w:hAnsi="HGSｺﾞｼｯｸE" w:cs="Times New Roman"/>
          <w:color w:val="000000"/>
          <w:kern w:val="0"/>
          <w:sz w:val="24"/>
          <w:szCs w:val="24"/>
        </w:rPr>
      </w:pPr>
      <w:r w:rsidRPr="00994566">
        <w:rPr>
          <w:rFonts w:ascii="HGSｺﾞｼｯｸE" w:eastAsia="HGSｺﾞｼｯｸE" w:hAnsi="HGSｺﾞｼｯｸE" w:cs="Times New Roman" w:hint="eastAsia"/>
          <w:color w:val="000000"/>
          <w:spacing w:val="60"/>
          <w:kern w:val="0"/>
          <w:sz w:val="24"/>
          <w:szCs w:val="24"/>
          <w:fitText w:val="600" w:id="-473735931"/>
        </w:rPr>
        <w:t>資</w:t>
      </w:r>
      <w:r w:rsidRPr="00994566">
        <w:rPr>
          <w:rFonts w:ascii="HGSｺﾞｼｯｸE" w:eastAsia="HGSｺﾞｼｯｸE" w:hAnsi="HGSｺﾞｼｯｸE" w:cs="Times New Roman" w:hint="eastAsia"/>
          <w:color w:val="000000"/>
          <w:kern w:val="0"/>
          <w:sz w:val="24"/>
          <w:szCs w:val="24"/>
          <w:fitText w:val="600" w:id="-473735931"/>
        </w:rPr>
        <w:t>料</w:t>
      </w:r>
    </w:p>
    <w:p w14:paraId="381EC15B" w14:textId="77777777" w:rsidR="003308CB" w:rsidRPr="00994566" w:rsidRDefault="003308CB" w:rsidP="003308CB">
      <w:pPr>
        <w:topLinePunct/>
        <w:rPr>
          <w:rFonts w:eastAsia="ＭＳ 明朝" w:cs="Times New Roman"/>
          <w:color w:val="000000"/>
        </w:rPr>
      </w:pPr>
    </w:p>
    <w:p w14:paraId="0EECA37E" w14:textId="3594E5EF" w:rsidR="003308CB" w:rsidRPr="00994566" w:rsidRDefault="003308CB" w:rsidP="003308CB">
      <w:pPr>
        <w:topLinePunct/>
        <w:adjustRightInd w:val="0"/>
        <w:snapToGrid w:val="0"/>
        <w:jc w:val="center"/>
        <w:textAlignment w:val="center"/>
        <w:rPr>
          <w:rFonts w:ascii="HGSｺﾞｼｯｸE" w:eastAsia="HGSｺﾞｼｯｸE" w:hAnsi="HGSｺﾞｼｯｸE" w:cs="ATC-30ea30e530a6*B+Bold*0020*Ti"/>
          <w:color w:val="000000"/>
          <w:sz w:val="40"/>
          <w:szCs w:val="40"/>
        </w:rPr>
      </w:pPr>
      <w:r w:rsidRPr="00994566">
        <w:rPr>
          <w:rFonts w:ascii="HGSｺﾞｼｯｸE" w:eastAsia="HGSｺﾞｼｯｸE" w:hAnsi="HGSｺﾞｼｯｸE" w:cs="ATC-30ea30e530a6*B+Bold*0020*Ti" w:hint="eastAsia"/>
          <w:color w:val="000000"/>
          <w:sz w:val="40"/>
          <w:szCs w:val="40"/>
        </w:rPr>
        <w:t>全国大学のホームページにおける障害学生支援関連ワードが出現した校数の割合とその推移の調査</w:t>
      </w:r>
    </w:p>
    <w:p w14:paraId="2748CDAD" w14:textId="77777777" w:rsidR="003308CB" w:rsidRPr="00994566" w:rsidRDefault="003308CB" w:rsidP="003308CB">
      <w:pPr>
        <w:topLinePunct/>
        <w:adjustRightInd w:val="0"/>
        <w:spacing w:line="360" w:lineRule="auto"/>
        <w:jc w:val="center"/>
        <w:textAlignment w:val="center"/>
        <w:rPr>
          <w:rFonts w:eastAsia="ＭＳ ゴシック" w:cs="TsukuGoPro-B"/>
          <w:b/>
          <w:bCs/>
          <w:color w:val="000000"/>
          <w:sz w:val="20"/>
          <w:szCs w:val="20"/>
          <w:lang w:val="ja-JP"/>
        </w:rPr>
      </w:pPr>
    </w:p>
    <w:p w14:paraId="2F072277" w14:textId="12535AC1" w:rsidR="003308CB" w:rsidRPr="00994566" w:rsidRDefault="003308CB" w:rsidP="003308CB">
      <w:pPr>
        <w:topLinePunct/>
        <w:adjustRightInd w:val="0"/>
        <w:jc w:val="center"/>
        <w:textAlignment w:val="center"/>
        <w:rPr>
          <w:rFonts w:eastAsia="ＭＳ 明朝" w:cs="Times New Roman"/>
          <w:color w:val="000000"/>
          <w:szCs w:val="21"/>
        </w:rPr>
      </w:pPr>
      <w:r w:rsidRPr="00994566">
        <w:rPr>
          <w:rFonts w:hint="eastAsia"/>
        </w:rPr>
        <w:t>垂門　伸幸</w:t>
      </w:r>
    </w:p>
    <w:p w14:paraId="3FC2070C" w14:textId="77777777" w:rsidR="003308CB" w:rsidRPr="00994566" w:rsidRDefault="003308CB" w:rsidP="003308CB">
      <w:pPr>
        <w:topLinePunct/>
        <w:adjustRightInd w:val="0"/>
        <w:jc w:val="center"/>
        <w:textAlignment w:val="center"/>
        <w:rPr>
          <w:rFonts w:eastAsia="ＭＳ 明朝" w:cs="KozMinPr6N-Regular"/>
          <w:color w:val="000000"/>
          <w:szCs w:val="21"/>
        </w:rPr>
      </w:pPr>
    </w:p>
    <w:p w14:paraId="11952CB5" w14:textId="42DC2ABE" w:rsidR="003308CB" w:rsidRPr="00994566" w:rsidRDefault="003308CB" w:rsidP="003308CB">
      <w:pPr>
        <w:topLinePunct/>
        <w:adjustRightInd w:val="0"/>
        <w:jc w:val="center"/>
        <w:textAlignment w:val="center"/>
        <w:rPr>
          <w:rFonts w:eastAsia="ＭＳ 明朝" w:cs="ATC-30ea30e530a6*L+TimesNewRoma"/>
          <w:color w:val="000000"/>
          <w:szCs w:val="21"/>
        </w:rPr>
      </w:pPr>
      <w:r w:rsidRPr="00994566">
        <w:rPr>
          <w:rFonts w:hint="eastAsia"/>
        </w:rPr>
        <w:t>京都産業大学障害学生教育支援センター</w:t>
      </w:r>
    </w:p>
    <w:p w14:paraId="67AD3D6E" w14:textId="22CD4F0B" w:rsidR="003308CB" w:rsidRPr="00994566" w:rsidRDefault="003308CB" w:rsidP="003308CB">
      <w:pPr>
        <w:topLinePunct/>
        <w:adjustRightInd w:val="0"/>
        <w:jc w:val="center"/>
        <w:textAlignment w:val="center"/>
        <w:rPr>
          <w:rFonts w:eastAsia="ＭＳ 明朝" w:cs="ATC-30ea30e530a6*L+TimesNewRoma"/>
          <w:color w:val="000000"/>
          <w:szCs w:val="21"/>
          <w:vertAlign w:val="superscript"/>
        </w:rPr>
      </w:pPr>
    </w:p>
    <w:p w14:paraId="7C1A8431" w14:textId="77777777" w:rsidR="003308CB" w:rsidRPr="00994566" w:rsidRDefault="003308CB" w:rsidP="003308CB">
      <w:pPr>
        <w:topLinePunct/>
        <w:adjustRightInd w:val="0"/>
        <w:textAlignment w:val="center"/>
        <w:rPr>
          <w:rFonts w:eastAsia="ＭＳ 明朝" w:cs="KozMinPr6N-Regular"/>
          <w:color w:val="000000"/>
          <w:szCs w:val="21"/>
        </w:rPr>
      </w:pPr>
    </w:p>
    <w:p w14:paraId="204E46D6" w14:textId="06F78CBB" w:rsidR="003308CB" w:rsidRPr="00994566" w:rsidRDefault="003308CB" w:rsidP="003308CB">
      <w:pPr>
        <w:rPr>
          <w:rFonts w:eastAsia="ＭＳ 明朝" w:cs="Times New Roman"/>
          <w:color w:val="000000"/>
          <w:szCs w:val="21"/>
        </w:rPr>
      </w:pPr>
      <w:r w:rsidRPr="00994566">
        <w:rPr>
          <w:rFonts w:ascii="HGSｺﾞｼｯｸE" w:eastAsia="HGSｺﾞｼｯｸE" w:hAnsi="HGSｺﾞｼｯｸE" w:cs="Times New Roman" w:hint="eastAsia"/>
          <w:bCs/>
          <w:color w:val="000000"/>
          <w:szCs w:val="21"/>
          <w:lang w:val="ja-JP"/>
        </w:rPr>
        <w:t>要旨：</w:t>
      </w:r>
      <w:r w:rsidR="00464A31" w:rsidRPr="00994566">
        <w:rPr>
          <w:rFonts w:hint="eastAsia"/>
        </w:rPr>
        <w:t>障害者差別解消法は，事業者による合理的配慮の提供を法的に義務化することを柱の一つとして，</w:t>
      </w:r>
      <w:r w:rsidR="00464A31" w:rsidRPr="00994566">
        <w:rPr>
          <w:rFonts w:hint="eastAsia"/>
        </w:rPr>
        <w:t>2021</w:t>
      </w:r>
      <w:r w:rsidR="00464A31" w:rsidRPr="00994566">
        <w:rPr>
          <w:rFonts w:hint="eastAsia"/>
        </w:rPr>
        <w:t>年に改正</w:t>
      </w:r>
      <w:r w:rsidR="006016B7" w:rsidRPr="00994566">
        <w:rPr>
          <w:rFonts w:hint="eastAsia"/>
        </w:rPr>
        <w:t>，</w:t>
      </w:r>
      <w:r w:rsidR="00464A31" w:rsidRPr="00994566">
        <w:rPr>
          <w:rFonts w:hint="eastAsia"/>
        </w:rPr>
        <w:t>2024</w:t>
      </w:r>
      <w:r w:rsidR="00464A31" w:rsidRPr="00994566">
        <w:rPr>
          <w:rFonts w:hint="eastAsia"/>
        </w:rPr>
        <w:t>年に施行された。そこで，</w:t>
      </w:r>
      <w:r w:rsidR="00464A31" w:rsidRPr="00994566">
        <w:rPr>
          <w:rFonts w:hint="eastAsia"/>
        </w:rPr>
        <w:t>2021</w:t>
      </w:r>
      <w:r w:rsidR="00464A31" w:rsidRPr="00994566">
        <w:rPr>
          <w:rFonts w:hint="eastAsia"/>
        </w:rPr>
        <w:t>年から</w:t>
      </w:r>
      <w:r w:rsidR="00464A31" w:rsidRPr="00994566">
        <w:rPr>
          <w:rFonts w:hint="eastAsia"/>
        </w:rPr>
        <w:t>2024</w:t>
      </w:r>
      <w:r w:rsidR="00464A31" w:rsidRPr="00994566">
        <w:rPr>
          <w:rFonts w:hint="eastAsia"/>
        </w:rPr>
        <w:t>年の</w:t>
      </w:r>
      <w:r w:rsidR="00464A31" w:rsidRPr="00994566">
        <w:rPr>
          <w:rFonts w:hint="eastAsia"/>
        </w:rPr>
        <w:t>4</w:t>
      </w:r>
      <w:r w:rsidR="00464A31" w:rsidRPr="00994566">
        <w:rPr>
          <w:rFonts w:hint="eastAsia"/>
        </w:rPr>
        <w:t>年間</w:t>
      </w:r>
      <w:r w:rsidR="00447E2F" w:rsidRPr="00994566">
        <w:rPr>
          <w:rFonts w:hint="eastAsia"/>
        </w:rPr>
        <w:t>における</w:t>
      </w:r>
      <w:r w:rsidR="00464A31" w:rsidRPr="00994566">
        <w:rPr>
          <w:rFonts w:hint="eastAsia"/>
        </w:rPr>
        <w:t>日本全国の各大学のホームページの内容を調査対象として</w:t>
      </w:r>
      <w:r w:rsidR="00447E2F" w:rsidRPr="00994566">
        <w:rPr>
          <w:rFonts w:hint="eastAsia"/>
        </w:rPr>
        <w:t>，</w:t>
      </w:r>
      <w:r w:rsidR="00464A31" w:rsidRPr="00994566">
        <w:rPr>
          <w:rFonts w:hint="eastAsia"/>
        </w:rPr>
        <w:t>コンピュータ</w:t>
      </w:r>
      <w:r w:rsidR="00447E2F" w:rsidRPr="00994566">
        <w:rPr>
          <w:rFonts w:hint="eastAsia"/>
        </w:rPr>
        <w:t>ー</w:t>
      </w:r>
      <w:r w:rsidR="00464A31" w:rsidRPr="00994566">
        <w:rPr>
          <w:rFonts w:hint="eastAsia"/>
        </w:rPr>
        <w:t>プログラムを用いるスクレイピングの手法により，障害者差別解消法に由来する語を含む，障害学生支援に関連する</w:t>
      </w:r>
      <w:r w:rsidR="00464A31" w:rsidRPr="00994566">
        <w:rPr>
          <w:rFonts w:hint="eastAsia"/>
        </w:rPr>
        <w:t>6</w:t>
      </w:r>
      <w:r w:rsidR="00464A31" w:rsidRPr="00994566">
        <w:rPr>
          <w:rFonts w:hint="eastAsia"/>
        </w:rPr>
        <w:t>つの語が出現するか</w:t>
      </w:r>
      <w:r w:rsidR="00447E2F" w:rsidRPr="00994566">
        <w:rPr>
          <w:rFonts w:hint="eastAsia"/>
        </w:rPr>
        <w:t>どうか</w:t>
      </w:r>
      <w:r w:rsidR="00464A31" w:rsidRPr="00994566">
        <w:rPr>
          <w:rFonts w:hint="eastAsia"/>
        </w:rPr>
        <w:t>を判定した。その結果，分析対象とした</w:t>
      </w:r>
      <w:r w:rsidR="00464A31" w:rsidRPr="00994566">
        <w:rPr>
          <w:rFonts w:hint="eastAsia"/>
        </w:rPr>
        <w:t>735</w:t>
      </w:r>
      <w:r w:rsidR="00464A31" w:rsidRPr="00994566">
        <w:rPr>
          <w:rFonts w:hint="eastAsia"/>
        </w:rPr>
        <w:t>校について，各語が出現した大学の校数の割合</w:t>
      </w:r>
      <w:r w:rsidR="00103228" w:rsidRPr="00994566">
        <w:rPr>
          <w:rFonts w:hint="eastAsia"/>
        </w:rPr>
        <w:t>（出現校割合）</w:t>
      </w:r>
      <w:r w:rsidR="00464A31" w:rsidRPr="00994566">
        <w:rPr>
          <w:rFonts w:hint="eastAsia"/>
        </w:rPr>
        <w:t>を算出したところ，「学生相談」の語はいずれの年も出現校割合が高かったが，それ以外の</w:t>
      </w:r>
      <w:r w:rsidR="00464A31" w:rsidRPr="00994566">
        <w:rPr>
          <w:rFonts w:hint="eastAsia"/>
        </w:rPr>
        <w:t>5</w:t>
      </w:r>
      <w:r w:rsidR="00464A31" w:rsidRPr="00994566">
        <w:rPr>
          <w:rFonts w:hint="eastAsia"/>
        </w:rPr>
        <w:t>つの語に関しては出現校割合が増加傾向にあることが明らかになった。他方で，社会モデルに基づ</w:t>
      </w:r>
      <w:r w:rsidR="00447E2F" w:rsidRPr="00994566">
        <w:rPr>
          <w:rFonts w:hint="eastAsia"/>
        </w:rPr>
        <w:t>いて障害学生支援に</w:t>
      </w:r>
      <w:r w:rsidR="00464A31" w:rsidRPr="00994566">
        <w:rPr>
          <w:rFonts w:hint="eastAsia"/>
        </w:rPr>
        <w:t>取り組んでいることを公表する際に用いると考えられる「合理的配慮」や「社会的障壁」の語の出現校割合は，国立大学と比較して，私立大学における水準の低さが際立った。</w:t>
      </w:r>
    </w:p>
    <w:p w14:paraId="76003CF5" w14:textId="77777777" w:rsidR="003308CB" w:rsidRPr="00994566" w:rsidRDefault="003308CB" w:rsidP="003308CB">
      <w:pPr>
        <w:topLinePunct/>
        <w:adjustRightInd w:val="0"/>
        <w:textAlignment w:val="center"/>
        <w:rPr>
          <w:rFonts w:eastAsia="ＭＳ 明朝" w:cs="KozMinPr6N-Regular"/>
          <w:color w:val="000000"/>
          <w:szCs w:val="21"/>
          <w:lang w:val="ja-JP"/>
        </w:rPr>
      </w:pPr>
    </w:p>
    <w:p w14:paraId="022F6C35" w14:textId="0FA1A39A" w:rsidR="003308CB" w:rsidRPr="00994566" w:rsidRDefault="003308CB" w:rsidP="003308CB">
      <w:pPr>
        <w:rPr>
          <w:rFonts w:eastAsia="ＭＳ 明朝" w:cs="Times New Roman"/>
          <w:color w:val="000000"/>
          <w:szCs w:val="21"/>
        </w:rPr>
      </w:pPr>
      <w:r w:rsidRPr="00994566">
        <w:rPr>
          <w:rFonts w:eastAsia="HGSｺﾞｼｯｸE" w:cs="TsukuGoPro-B" w:hint="eastAsia"/>
          <w:bCs/>
          <w:color w:val="000000"/>
          <w:szCs w:val="21"/>
          <w:lang w:val="ja-JP"/>
        </w:rPr>
        <w:t>キーワード：</w:t>
      </w:r>
      <w:r w:rsidR="00464A31" w:rsidRPr="00994566">
        <w:rPr>
          <w:rFonts w:hint="eastAsia"/>
        </w:rPr>
        <w:t>障害者差別解消法　社会モデル　ホームページ　スクレイピング</w:t>
      </w:r>
    </w:p>
    <w:p w14:paraId="7056E1A0" w14:textId="77777777" w:rsidR="003308CB" w:rsidRPr="00994566" w:rsidRDefault="003308CB" w:rsidP="003308CB">
      <w:pPr>
        <w:topLinePunct/>
        <w:adjustRightInd w:val="0"/>
        <w:textAlignment w:val="center"/>
        <w:rPr>
          <w:rFonts w:eastAsia="ＭＳ 明朝" w:cs="KozMinPr6N-Regular"/>
          <w:color w:val="000000"/>
          <w:szCs w:val="21"/>
          <w:lang w:val="ja-JP"/>
        </w:rPr>
      </w:pPr>
    </w:p>
    <w:p w14:paraId="501AB60E" w14:textId="77777777" w:rsidR="003308CB" w:rsidRPr="00994566" w:rsidRDefault="003308CB" w:rsidP="003308CB">
      <w:pPr>
        <w:topLinePunct/>
        <w:adjustRightInd w:val="0"/>
        <w:textAlignment w:val="center"/>
        <w:rPr>
          <w:rFonts w:eastAsia="ＭＳ 明朝" w:cs="KozMinPr6N-Regular"/>
          <w:color w:val="000000"/>
          <w:szCs w:val="21"/>
          <w:lang w:val="ja-JP"/>
        </w:rPr>
      </w:pPr>
      <w:r w:rsidRPr="00994566">
        <w:rPr>
          <w:rFonts w:ascii="Century" w:eastAsia="ＭＳ 明朝" w:hAnsi="Century" w:cs="ＭＳ 明朝"/>
          <w:noProof/>
          <w:kern w:val="0"/>
          <w:szCs w:val="21"/>
        </w:rPr>
        <mc:AlternateContent>
          <mc:Choice Requires="wps">
            <w:drawing>
              <wp:anchor distT="0" distB="0" distL="114300" distR="114300" simplePos="0" relativeHeight="251663360" behindDoc="0" locked="0" layoutInCell="1" allowOverlap="1" wp14:anchorId="31485B46" wp14:editId="3FE26632">
                <wp:simplePos x="0" y="0"/>
                <wp:positionH relativeFrom="column">
                  <wp:posOffset>144145</wp:posOffset>
                </wp:positionH>
                <wp:positionV relativeFrom="paragraph">
                  <wp:posOffset>235585</wp:posOffset>
                </wp:positionV>
                <wp:extent cx="5088890" cy="0"/>
                <wp:effectExtent l="0" t="0" r="16510" b="19050"/>
                <wp:wrapNone/>
                <wp:docPr id="1" name="直線コネクタ 3"/>
                <wp:cNvGraphicFramePr/>
                <a:graphic xmlns:a="http://schemas.openxmlformats.org/drawingml/2006/main">
                  <a:graphicData uri="http://schemas.microsoft.com/office/word/2010/wordprocessingShape">
                    <wps:wsp>
                      <wps:cNvCnPr/>
                      <wps:spPr>
                        <a:xfrm>
                          <a:off x="0" y="0"/>
                          <a:ext cx="50882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8.55pt" to="412.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" strokecolor="windowText" strokeweight=".5pt">
                <v:stroke joinstyle="miter"/>
              </v:line>
            </w:pict>
          </mc:Fallback>
        </mc:AlternateContent>
      </w:r>
    </w:p>
    <w:p w14:paraId="2BC71C51" w14:textId="61DEA78A" w:rsidR="003308CB" w:rsidRPr="00994566" w:rsidRDefault="003308CB" w:rsidP="003308CB">
      <w:pPr>
        <w:widowControl/>
        <w:ind w:left="1058" w:hangingChars="630" w:hanging="1058"/>
        <w:jc w:val="left"/>
        <w:rPr>
          <w:rFonts w:ascii="ＭＳ ゴシック" w:eastAsia="ＭＳ ゴシック" w:hAnsi="ＭＳ ゴシック" w:cs="ＭＳ 明朝"/>
          <w:b/>
          <w:color w:val="000000"/>
          <w:spacing w:val="-6"/>
          <w:kern w:val="0"/>
          <w:sz w:val="22"/>
          <w:szCs w:val="21"/>
        </w:rPr>
      </w:pPr>
      <w:r w:rsidRPr="00994566">
        <w:rPr>
          <w:rFonts w:eastAsia="ＭＳ 明朝" w:cs="KozMinPr6N-Regular" w:hint="eastAsia"/>
          <w:color w:val="000000"/>
          <w:spacing w:val="-6"/>
          <w:sz w:val="18"/>
          <w:szCs w:val="18"/>
        </w:rPr>
        <w:t>著者連絡先：</w:t>
      </w:r>
      <w:r w:rsidR="00464A31" w:rsidRPr="00994566">
        <w:rPr>
          <w:rFonts w:eastAsia="ＭＳ 明朝" w:cs="Times New Roman" w:hint="eastAsia"/>
          <w:color w:val="000000"/>
          <w:spacing w:val="-6"/>
          <w:sz w:val="18"/>
          <w:szCs w:val="18"/>
        </w:rPr>
        <w:t>垂門伸幸</w:t>
      </w:r>
      <w:r w:rsidRPr="00994566">
        <w:rPr>
          <w:rFonts w:eastAsia="ＭＳ 明朝" w:cs="Times New Roman" w:hint="eastAsia"/>
          <w:color w:val="000000"/>
          <w:spacing w:val="-6"/>
          <w:sz w:val="18"/>
          <w:szCs w:val="18"/>
        </w:rPr>
        <w:t xml:space="preserve">　</w:t>
      </w:r>
      <w:r w:rsidR="00464A31" w:rsidRPr="00994566">
        <w:rPr>
          <w:rFonts w:eastAsia="ＭＳ 明朝" w:cs="Times New Roman" w:hint="eastAsia"/>
          <w:color w:val="000000"/>
          <w:spacing w:val="-6"/>
          <w:sz w:val="18"/>
          <w:szCs w:val="18"/>
        </w:rPr>
        <w:t>〒</w:t>
      </w:r>
      <w:r w:rsidR="00464A31" w:rsidRPr="00994566">
        <w:rPr>
          <w:rFonts w:eastAsia="ＭＳ 明朝" w:cs="Times New Roman" w:hint="eastAsia"/>
          <w:color w:val="000000"/>
          <w:spacing w:val="-6"/>
          <w:sz w:val="18"/>
          <w:szCs w:val="18"/>
        </w:rPr>
        <w:t>603-8555</w:t>
      </w:r>
      <w:r w:rsidR="00464A31" w:rsidRPr="00994566">
        <w:rPr>
          <w:rFonts w:eastAsia="ＭＳ 明朝" w:cs="Times New Roman"/>
          <w:color w:val="000000"/>
          <w:spacing w:val="-6"/>
          <w:sz w:val="18"/>
          <w:szCs w:val="18"/>
        </w:rPr>
        <w:t xml:space="preserve"> </w:t>
      </w:r>
      <w:r w:rsidR="00464A31" w:rsidRPr="00994566">
        <w:rPr>
          <w:rFonts w:eastAsia="ＭＳ 明朝" w:cs="Times New Roman" w:hint="eastAsia"/>
          <w:color w:val="000000"/>
          <w:spacing w:val="-6"/>
          <w:sz w:val="18"/>
          <w:szCs w:val="18"/>
        </w:rPr>
        <w:t>京都市北区上賀茂本山　京都産業大学障害学生教育支援センター</w:t>
      </w:r>
    </w:p>
    <w:p w14:paraId="1096121D" w14:textId="77777777" w:rsidR="003308CB" w:rsidRPr="00994566" w:rsidRDefault="003308CB" w:rsidP="003308CB">
      <w:pPr>
        <w:widowControl/>
        <w:jc w:val="left"/>
        <w:rPr>
          <w:rFonts w:ascii="ＭＳ ゴシック" w:eastAsia="ＭＳ ゴシック" w:hAnsi="ＭＳ ゴシック" w:cs="ＭＳ 明朝"/>
          <w:b/>
          <w:color w:val="000000"/>
          <w:kern w:val="0"/>
          <w:sz w:val="22"/>
          <w:szCs w:val="21"/>
        </w:rPr>
        <w:sectPr w:rsidR="003308CB" w:rsidRPr="00994566" w:rsidSect="003259A3">
          <w:headerReference w:type="default" r:id="rId10"/>
          <w:pgSz w:w="11906" w:h="16838"/>
          <w:pgMar w:top="1985" w:right="1805" w:bottom="1701" w:left="1701" w:header="720" w:footer="1021" w:gutter="0"/>
          <w:cols w:space="720"/>
          <w:titlePg/>
          <w:docGrid w:type="linesAndChars" w:linePitch="375"/>
        </w:sectPr>
      </w:pPr>
    </w:p>
    <w:p w14:paraId="524BE959" w14:textId="7F4A9534" w:rsidR="00AB7C81" w:rsidRPr="00994566" w:rsidRDefault="00A67541" w:rsidP="006E7E31">
      <w:pPr>
        <w:pStyle w:val="1"/>
        <w:rPr>
          <w:rFonts w:asciiTheme="majorHAnsi" w:eastAsiaTheme="majorHAnsi"/>
          <w:sz w:val="24"/>
        </w:rPr>
      </w:pPr>
      <w:r w:rsidRPr="00994566">
        <w:rPr>
          <w:rStyle w:val="ad"/>
          <w:rFonts w:ascii="Times New Roman" w:eastAsiaTheme="majorHAnsi" w:hAnsi="Times New Roman" w:hint="eastAsia"/>
          <w:bCs/>
          <w:sz w:val="24"/>
          <w:szCs w:val="21"/>
        </w:rPr>
        <w:lastRenderedPageBreak/>
        <w:t>Ⅰ</w:t>
      </w:r>
      <w:r w:rsidR="00085269" w:rsidRPr="00994566">
        <w:rPr>
          <w:rFonts w:asciiTheme="majorHAnsi" w:eastAsiaTheme="majorHAnsi" w:hint="eastAsia"/>
          <w:sz w:val="24"/>
        </w:rPr>
        <w:t>．</w:t>
      </w:r>
      <w:r w:rsidR="00CC24AB" w:rsidRPr="00994566">
        <w:rPr>
          <w:rFonts w:asciiTheme="majorHAnsi" w:eastAsiaTheme="majorHAnsi" w:hint="eastAsia"/>
          <w:sz w:val="24"/>
        </w:rPr>
        <w:t>背景</w:t>
      </w:r>
      <w:r w:rsidR="00085269" w:rsidRPr="00994566">
        <w:rPr>
          <w:rFonts w:asciiTheme="majorHAnsi" w:eastAsiaTheme="majorHAnsi" w:hint="eastAsia"/>
          <w:sz w:val="24"/>
        </w:rPr>
        <w:t>と目的</w:t>
      </w:r>
    </w:p>
    <w:p w14:paraId="545F14D4" w14:textId="28BA38F0" w:rsidR="00CC24AB" w:rsidRPr="00994566" w:rsidRDefault="008E5085" w:rsidP="00B558E0">
      <w:r w:rsidRPr="00994566">
        <w:rPr>
          <w:rFonts w:hint="eastAsia"/>
          <w:lang w:val="ja-JP"/>
        </w:rPr>
        <w:t xml:space="preserve">　</w:t>
      </w:r>
      <w:r w:rsidR="00A67541" w:rsidRPr="00994566">
        <w:rPr>
          <w:rFonts w:hint="eastAsia"/>
          <w:lang w:val="ja-JP"/>
        </w:rPr>
        <w:t>2016</w:t>
      </w:r>
      <w:r w:rsidR="00CC24AB" w:rsidRPr="00994566">
        <w:rPr>
          <w:rFonts w:hint="eastAsia"/>
          <w:lang w:val="ja-JP"/>
        </w:rPr>
        <w:t>年</w:t>
      </w:r>
      <w:r w:rsidR="00447E2F" w:rsidRPr="00994566">
        <w:rPr>
          <w:rFonts w:hint="eastAsia"/>
          <w:lang w:val="ja-JP"/>
        </w:rPr>
        <w:t>に，</w:t>
      </w:r>
      <w:r w:rsidR="00CC24AB" w:rsidRPr="00994566">
        <w:rPr>
          <w:rFonts w:hint="eastAsia"/>
          <w:lang w:val="ja-JP"/>
        </w:rPr>
        <w:t>「障害を理由とする差別の解消の推進に関する法律」（以下</w:t>
      </w:r>
      <w:r w:rsidR="00FC1B85" w:rsidRPr="00994566">
        <w:rPr>
          <w:rFonts w:hint="eastAsia"/>
          <w:lang w:val="ja-JP"/>
        </w:rPr>
        <w:t>，</w:t>
      </w:r>
      <w:r w:rsidR="00CC24AB" w:rsidRPr="00994566">
        <w:rPr>
          <w:rFonts w:hint="eastAsia"/>
          <w:lang w:val="ja-JP"/>
        </w:rPr>
        <w:t>障害者差別解消法）が施行された。その後</w:t>
      </w:r>
      <w:r w:rsidR="00FC1B85" w:rsidRPr="00994566">
        <w:rPr>
          <w:rFonts w:hint="eastAsia"/>
          <w:lang w:val="ja-JP"/>
        </w:rPr>
        <w:t>，</w:t>
      </w:r>
      <w:r w:rsidR="00CC24AB" w:rsidRPr="00994566">
        <w:rPr>
          <w:rFonts w:hint="eastAsia"/>
          <w:lang w:val="ja-JP"/>
        </w:rPr>
        <w:t>事業者にとって努力義務であった合理的配慮を法的義務に引き上げるという取</w:t>
      </w:r>
      <w:r w:rsidR="00447E2F" w:rsidRPr="00994566">
        <w:rPr>
          <w:rFonts w:hint="eastAsia"/>
          <w:lang w:val="ja-JP"/>
        </w:rPr>
        <w:t>り</w:t>
      </w:r>
      <w:r w:rsidR="00CC24AB" w:rsidRPr="00994566">
        <w:rPr>
          <w:rFonts w:hint="eastAsia"/>
          <w:lang w:val="ja-JP"/>
        </w:rPr>
        <w:t>組み強化の内容を柱として</w:t>
      </w:r>
      <w:r w:rsidR="00FC1B85" w:rsidRPr="00994566">
        <w:rPr>
          <w:rFonts w:hint="eastAsia"/>
          <w:lang w:val="ja-JP"/>
        </w:rPr>
        <w:t>，</w:t>
      </w:r>
      <w:r w:rsidR="00CC24AB" w:rsidRPr="00994566">
        <w:rPr>
          <w:rFonts w:hint="eastAsia"/>
          <w:lang w:val="ja-JP"/>
        </w:rPr>
        <w:t>同法は</w:t>
      </w:r>
      <w:r w:rsidR="00A67541" w:rsidRPr="00994566">
        <w:rPr>
          <w:rFonts w:hint="eastAsia"/>
          <w:lang w:val="ja-JP"/>
        </w:rPr>
        <w:t>2021</w:t>
      </w:r>
      <w:r w:rsidR="00CC24AB" w:rsidRPr="00994566">
        <w:rPr>
          <w:rFonts w:hint="eastAsia"/>
          <w:lang w:val="ja-JP"/>
        </w:rPr>
        <w:t>年</w:t>
      </w:r>
      <w:r w:rsidR="009C662F" w:rsidRPr="00994566">
        <w:rPr>
          <w:rFonts w:hint="eastAsia"/>
          <w:lang w:val="ja-JP"/>
        </w:rPr>
        <w:t>に</w:t>
      </w:r>
      <w:r w:rsidR="00CC24AB" w:rsidRPr="00994566">
        <w:rPr>
          <w:rFonts w:hint="eastAsia"/>
          <w:lang w:val="ja-JP"/>
        </w:rPr>
        <w:t>改正（以下</w:t>
      </w:r>
      <w:r w:rsidR="00FC1B85" w:rsidRPr="00994566">
        <w:rPr>
          <w:rFonts w:hint="eastAsia"/>
          <w:lang w:val="ja-JP"/>
        </w:rPr>
        <w:t>，</w:t>
      </w:r>
      <w:r w:rsidR="00CC24AB" w:rsidRPr="00994566">
        <w:rPr>
          <w:rFonts w:hint="eastAsia"/>
          <w:lang w:val="ja-JP"/>
        </w:rPr>
        <w:t>改正障害者差別解消法）</w:t>
      </w:r>
      <w:r w:rsidR="009C662F" w:rsidRPr="00994566">
        <w:rPr>
          <w:rFonts w:hint="eastAsia"/>
          <w:lang w:val="ja-JP"/>
        </w:rPr>
        <w:t>され</w:t>
      </w:r>
      <w:r w:rsidR="00447E2F" w:rsidRPr="00994566">
        <w:rPr>
          <w:rFonts w:hint="eastAsia"/>
          <w:lang w:val="ja-JP"/>
        </w:rPr>
        <w:t>，</w:t>
      </w:r>
      <w:r w:rsidR="00A67541" w:rsidRPr="00994566">
        <w:rPr>
          <w:rFonts w:hint="eastAsia"/>
          <w:lang w:val="ja-JP"/>
        </w:rPr>
        <w:t>2024</w:t>
      </w:r>
      <w:r w:rsidR="00CC24AB" w:rsidRPr="00994566">
        <w:rPr>
          <w:rFonts w:hint="eastAsia"/>
          <w:lang w:val="ja-JP"/>
        </w:rPr>
        <w:t>年に施行された。</w:t>
      </w:r>
    </w:p>
    <w:p w14:paraId="277488C4" w14:textId="6669E781" w:rsidR="00252BAA" w:rsidRPr="00994566" w:rsidRDefault="003B108E" w:rsidP="00B558E0">
      <w:r w:rsidRPr="00994566">
        <w:rPr>
          <w:rFonts w:hint="eastAsia"/>
        </w:rPr>
        <w:t xml:space="preserve">　障害者差別解消法</w:t>
      </w:r>
      <w:r w:rsidR="008D3D56" w:rsidRPr="00994566">
        <w:rPr>
          <w:rFonts w:hint="eastAsia"/>
        </w:rPr>
        <w:t>は</w:t>
      </w:r>
      <w:r w:rsidRPr="00994566">
        <w:rPr>
          <w:rFonts w:hint="eastAsia"/>
        </w:rPr>
        <w:t>第</w:t>
      </w:r>
      <w:r w:rsidR="00A67541" w:rsidRPr="00994566">
        <w:t>9</w:t>
      </w:r>
      <w:r w:rsidRPr="00994566">
        <w:rPr>
          <w:rFonts w:hint="eastAsia"/>
        </w:rPr>
        <w:t>条で</w:t>
      </w:r>
      <w:r w:rsidR="00FC1B85" w:rsidRPr="00994566">
        <w:rPr>
          <w:rFonts w:hint="eastAsia"/>
        </w:rPr>
        <w:t>，</w:t>
      </w:r>
      <w:r w:rsidRPr="00994566">
        <w:rPr>
          <w:rFonts w:hint="eastAsia"/>
        </w:rPr>
        <w:t>国の行政機関の長及び独立行政法人等に対し</w:t>
      </w:r>
      <w:r w:rsidR="00FC1B85" w:rsidRPr="00994566">
        <w:rPr>
          <w:rFonts w:hint="eastAsia"/>
        </w:rPr>
        <w:t>，</w:t>
      </w:r>
      <w:r w:rsidR="00447E2F" w:rsidRPr="00994566">
        <w:rPr>
          <w:rFonts w:hint="eastAsia"/>
        </w:rPr>
        <w:t>当該国の行政機関及び独立行政法人等の職員が適切に対応するために必要な要領（以下，</w:t>
      </w:r>
      <w:r w:rsidRPr="00994566">
        <w:rPr>
          <w:rFonts w:hint="eastAsia"/>
        </w:rPr>
        <w:t>国等職員対応要領</w:t>
      </w:r>
      <w:r w:rsidR="00447E2F" w:rsidRPr="00994566">
        <w:rPr>
          <w:rFonts w:hint="eastAsia"/>
        </w:rPr>
        <w:t>）</w:t>
      </w:r>
      <w:r w:rsidRPr="00994566">
        <w:rPr>
          <w:rFonts w:hint="eastAsia"/>
        </w:rPr>
        <w:t>の作成および公表を義務付けている。</w:t>
      </w:r>
      <w:r w:rsidR="004055C5" w:rsidRPr="00994566">
        <w:rPr>
          <w:rFonts w:hint="eastAsia"/>
        </w:rPr>
        <w:t>国立大学協会（</w:t>
      </w:r>
      <w:r w:rsidR="00A67541" w:rsidRPr="00994566">
        <w:t>2015</w:t>
      </w:r>
      <w:r w:rsidR="004055C5" w:rsidRPr="00994566">
        <w:rPr>
          <w:rFonts w:hint="eastAsia"/>
        </w:rPr>
        <w:t>）は</w:t>
      </w:r>
      <w:r w:rsidR="00FC1B85" w:rsidRPr="00994566">
        <w:rPr>
          <w:rFonts w:hint="eastAsia"/>
        </w:rPr>
        <w:t>，</w:t>
      </w:r>
      <w:r w:rsidRPr="00994566">
        <w:rPr>
          <w:rFonts w:hint="eastAsia"/>
        </w:rPr>
        <w:t>国立大学が要領を作成する際の参考として「障害を理由とする差別の解消の推進に関する教職員対応要領（雛形）」（以下</w:t>
      </w:r>
      <w:r w:rsidR="00FC1B85" w:rsidRPr="00994566">
        <w:rPr>
          <w:rFonts w:hint="eastAsia"/>
        </w:rPr>
        <w:t>，</w:t>
      </w:r>
      <w:r w:rsidRPr="00994566">
        <w:rPr>
          <w:rFonts w:hint="eastAsia"/>
        </w:rPr>
        <w:t>雛形）を公表した。</w:t>
      </w:r>
      <w:r w:rsidR="00636F31" w:rsidRPr="00994566">
        <w:rPr>
          <w:rFonts w:hint="eastAsia"/>
        </w:rPr>
        <w:t>雛形は「社会的障壁」</w:t>
      </w:r>
      <w:r w:rsidR="007D65C4" w:rsidRPr="00994566">
        <w:rPr>
          <w:rFonts w:hint="eastAsia"/>
        </w:rPr>
        <w:t>や「合理的配慮」</w:t>
      </w:r>
      <w:r w:rsidR="00447E2F" w:rsidRPr="00994566">
        <w:rPr>
          <w:rFonts w:hint="eastAsia"/>
        </w:rPr>
        <w:t>など</w:t>
      </w:r>
      <w:r w:rsidR="007D65C4" w:rsidRPr="00994566">
        <w:rPr>
          <w:rFonts w:hint="eastAsia"/>
        </w:rPr>
        <w:t>の語を</w:t>
      </w:r>
      <w:r w:rsidR="00657AD7" w:rsidRPr="00994566">
        <w:rPr>
          <w:rFonts w:hint="eastAsia"/>
        </w:rPr>
        <w:t>用い</w:t>
      </w:r>
      <w:r w:rsidR="00FC1B85" w:rsidRPr="00994566">
        <w:rPr>
          <w:rFonts w:hint="eastAsia"/>
        </w:rPr>
        <w:t>，</w:t>
      </w:r>
      <w:r w:rsidR="004F4E39" w:rsidRPr="00994566">
        <w:rPr>
          <w:rFonts w:hint="eastAsia"/>
        </w:rPr>
        <w:t>障害者差別解消法の趣旨にのっとり</w:t>
      </w:r>
      <w:r w:rsidR="003B5C56" w:rsidRPr="00994566">
        <w:rPr>
          <w:rFonts w:hint="eastAsia"/>
        </w:rPr>
        <w:t>社会モデルの考え方を取り入れ</w:t>
      </w:r>
      <w:r w:rsidR="00657AD7" w:rsidRPr="00994566">
        <w:rPr>
          <w:rFonts w:hint="eastAsia"/>
        </w:rPr>
        <w:t>た</w:t>
      </w:r>
      <w:r w:rsidR="0029264C" w:rsidRPr="00994566">
        <w:rPr>
          <w:rFonts w:hint="eastAsia"/>
        </w:rPr>
        <w:t>内容で構成され</w:t>
      </w:r>
      <w:r w:rsidR="00FC1B85" w:rsidRPr="00994566">
        <w:rPr>
          <w:rFonts w:hint="eastAsia"/>
        </w:rPr>
        <w:t>，</w:t>
      </w:r>
      <w:r w:rsidR="00C75033" w:rsidRPr="00994566">
        <w:rPr>
          <w:rFonts w:hint="eastAsia"/>
        </w:rPr>
        <w:t>国立大学が作成</w:t>
      </w:r>
      <w:r w:rsidR="0029264C" w:rsidRPr="00994566">
        <w:rPr>
          <w:rFonts w:hint="eastAsia"/>
        </w:rPr>
        <w:t>する</w:t>
      </w:r>
      <w:r w:rsidR="00C75033" w:rsidRPr="00994566">
        <w:rPr>
          <w:rFonts w:hint="eastAsia"/>
        </w:rPr>
        <w:t>対応要領</w:t>
      </w:r>
      <w:r w:rsidR="00657AD7" w:rsidRPr="00994566">
        <w:rPr>
          <w:rFonts w:hint="eastAsia"/>
        </w:rPr>
        <w:t>が含むべき内容の</w:t>
      </w:r>
      <w:r w:rsidR="0029264C" w:rsidRPr="00994566">
        <w:rPr>
          <w:rFonts w:hint="eastAsia"/>
        </w:rPr>
        <w:t>基準を示した</w:t>
      </w:r>
      <w:r w:rsidR="00657AD7" w:rsidRPr="00994566">
        <w:rPr>
          <w:rFonts w:hint="eastAsia"/>
        </w:rPr>
        <w:t>と位置付けられる</w:t>
      </w:r>
      <w:r w:rsidR="00C75033" w:rsidRPr="00994566">
        <w:rPr>
          <w:rFonts w:hint="eastAsia"/>
        </w:rPr>
        <w:t>。</w:t>
      </w:r>
    </w:p>
    <w:p w14:paraId="47894C18" w14:textId="032E42BA" w:rsidR="00D61865" w:rsidRPr="00994566" w:rsidRDefault="006223F7" w:rsidP="00B558E0">
      <w:r w:rsidRPr="00994566">
        <w:rPr>
          <w:rFonts w:hint="eastAsia"/>
        </w:rPr>
        <w:t xml:space="preserve">　</w:t>
      </w:r>
      <w:r w:rsidR="008D3D56" w:rsidRPr="00994566">
        <w:rPr>
          <w:rFonts w:hint="eastAsia"/>
        </w:rPr>
        <w:t>また，</w:t>
      </w:r>
      <w:r w:rsidRPr="00994566">
        <w:rPr>
          <w:rFonts w:hint="eastAsia"/>
        </w:rPr>
        <w:t>文部科学省は</w:t>
      </w:r>
      <w:r w:rsidR="00A67541" w:rsidRPr="00994566">
        <w:rPr>
          <w:rFonts w:hint="eastAsia"/>
          <w:lang w:val="ja-JP"/>
        </w:rPr>
        <w:t>2024</w:t>
      </w:r>
      <w:r w:rsidRPr="00994566">
        <w:rPr>
          <w:rFonts w:hint="eastAsia"/>
          <w:lang w:val="ja-JP"/>
        </w:rPr>
        <w:t>年の改正障害者差別解消法施行に合わせ</w:t>
      </w:r>
      <w:r w:rsidR="006016B7" w:rsidRPr="00994566">
        <w:rPr>
          <w:rFonts w:hint="eastAsia"/>
          <w:lang w:val="ja-JP"/>
        </w:rPr>
        <w:t>，</w:t>
      </w:r>
      <w:r w:rsidRPr="00994566">
        <w:rPr>
          <w:rFonts w:hint="eastAsia"/>
          <w:lang w:val="ja-JP"/>
        </w:rPr>
        <w:t>「障害のある学生の修学支援に関する検討会報告（第三次まとめ）」（以下</w:t>
      </w:r>
      <w:r w:rsidR="00FC1B85" w:rsidRPr="00994566">
        <w:rPr>
          <w:rFonts w:hint="eastAsia"/>
          <w:lang w:val="ja-JP"/>
        </w:rPr>
        <w:t>，</w:t>
      </w:r>
      <w:r w:rsidRPr="00994566">
        <w:rPr>
          <w:rFonts w:hint="eastAsia"/>
          <w:lang w:val="ja-JP"/>
        </w:rPr>
        <w:t>第三次まとめ。文部科学省</w:t>
      </w:r>
      <w:r w:rsidR="00A67541" w:rsidRPr="00994566">
        <w:rPr>
          <w:lang w:val="ja-JP"/>
        </w:rPr>
        <w:t>,</w:t>
      </w:r>
      <w:r w:rsidR="00A67541" w:rsidRPr="00994566">
        <w:rPr>
          <w:rFonts w:hint="eastAsia"/>
          <w:lang w:val="ja-JP"/>
        </w:rPr>
        <w:t xml:space="preserve"> </w:t>
      </w:r>
      <w:r w:rsidR="00A67541" w:rsidRPr="00994566">
        <w:rPr>
          <w:lang w:val="ja-JP"/>
        </w:rPr>
        <w:t>2</w:t>
      </w:r>
      <w:r w:rsidR="00A67541" w:rsidRPr="00994566">
        <w:rPr>
          <w:rFonts w:hint="eastAsia"/>
          <w:lang w:val="ja-JP"/>
        </w:rPr>
        <w:t>024</w:t>
      </w:r>
      <w:r w:rsidR="00A67541" w:rsidRPr="00994566">
        <w:t>b</w:t>
      </w:r>
      <w:r w:rsidRPr="00994566">
        <w:rPr>
          <w:rFonts w:hint="eastAsia"/>
          <w:lang w:val="ja-JP"/>
        </w:rPr>
        <w:t>）を公表した。その検討過程において</w:t>
      </w:r>
      <w:r w:rsidR="00447E2F" w:rsidRPr="00994566">
        <w:rPr>
          <w:rFonts w:hint="eastAsia"/>
          <w:lang w:val="ja-JP"/>
        </w:rPr>
        <w:t>，</w:t>
      </w:r>
      <w:r w:rsidRPr="00994566">
        <w:rPr>
          <w:rFonts w:hint="eastAsia"/>
          <w:lang w:val="ja-JP"/>
        </w:rPr>
        <w:t>委員である</w:t>
      </w:r>
      <w:r w:rsidR="00EE3C9E" w:rsidRPr="00994566">
        <w:rPr>
          <w:rFonts w:hint="eastAsia"/>
        </w:rPr>
        <w:t>高橋は</w:t>
      </w:r>
      <w:r w:rsidR="00FC1B85" w:rsidRPr="00994566">
        <w:rPr>
          <w:rFonts w:hint="eastAsia"/>
        </w:rPr>
        <w:t>，</w:t>
      </w:r>
      <w:r w:rsidR="00EE3C9E" w:rsidRPr="00994566">
        <w:rPr>
          <w:rFonts w:hint="eastAsia"/>
        </w:rPr>
        <w:t>障害学生に対する合理的配慮</w:t>
      </w:r>
      <w:r w:rsidR="00366C37" w:rsidRPr="00994566">
        <w:rPr>
          <w:rFonts w:hint="eastAsia"/>
        </w:rPr>
        <w:t>の</w:t>
      </w:r>
      <w:r w:rsidR="00EE3C9E" w:rsidRPr="00994566">
        <w:rPr>
          <w:rFonts w:hint="eastAsia"/>
        </w:rPr>
        <w:t>対応</w:t>
      </w:r>
      <w:r w:rsidR="00366C37" w:rsidRPr="00994566">
        <w:rPr>
          <w:rFonts w:hint="eastAsia"/>
        </w:rPr>
        <w:t>は</w:t>
      </w:r>
      <w:r w:rsidR="00EE3C9E" w:rsidRPr="00994566">
        <w:rPr>
          <w:rFonts w:hint="eastAsia"/>
        </w:rPr>
        <w:t>障害学生支援の取り組みに</w:t>
      </w:r>
      <w:r w:rsidR="00A16102" w:rsidRPr="00994566">
        <w:rPr>
          <w:rFonts w:hint="eastAsia"/>
        </w:rPr>
        <w:t>内包</w:t>
      </w:r>
      <w:r w:rsidR="00EE3C9E" w:rsidRPr="00994566">
        <w:rPr>
          <w:rFonts w:hint="eastAsia"/>
        </w:rPr>
        <w:t>される関係にある</w:t>
      </w:r>
      <w:r w:rsidR="00FB6AB1" w:rsidRPr="00994566">
        <w:rPr>
          <w:rFonts w:hint="eastAsia"/>
        </w:rPr>
        <w:t>と</w:t>
      </w:r>
      <w:r w:rsidR="00E21262" w:rsidRPr="00994566">
        <w:rPr>
          <w:rFonts w:hint="eastAsia"/>
        </w:rPr>
        <w:t>いう</w:t>
      </w:r>
      <w:r w:rsidR="00364D07" w:rsidRPr="00994566">
        <w:rPr>
          <w:rFonts w:hint="eastAsia"/>
        </w:rPr>
        <w:t>考え方</w:t>
      </w:r>
      <w:r w:rsidR="00E21262" w:rsidRPr="00994566">
        <w:rPr>
          <w:rFonts w:hint="eastAsia"/>
        </w:rPr>
        <w:t>を</w:t>
      </w:r>
      <w:r w:rsidR="00447E2F" w:rsidRPr="00994566">
        <w:rPr>
          <w:rFonts w:hint="eastAsia"/>
        </w:rPr>
        <w:t>提示して</w:t>
      </w:r>
      <w:r w:rsidR="00EE3C9E" w:rsidRPr="00994566">
        <w:rPr>
          <w:rFonts w:hint="eastAsia"/>
        </w:rPr>
        <w:t>いる</w:t>
      </w:r>
      <w:r w:rsidRPr="00994566">
        <w:rPr>
          <w:rFonts w:hint="eastAsia"/>
        </w:rPr>
        <w:t>（</w:t>
      </w:r>
      <w:r w:rsidR="00FE7AFC" w:rsidRPr="00994566">
        <w:rPr>
          <w:rFonts w:hint="eastAsia"/>
        </w:rPr>
        <w:t>文部科学</w:t>
      </w:r>
      <w:r w:rsidR="00A67541" w:rsidRPr="00994566">
        <w:rPr>
          <w:rFonts w:hint="eastAsia"/>
        </w:rPr>
        <w:t>省</w:t>
      </w:r>
      <w:r w:rsidR="00A67541" w:rsidRPr="00994566">
        <w:t>,</w:t>
      </w:r>
      <w:r w:rsidR="00A67541" w:rsidRPr="00994566">
        <w:rPr>
          <w:rFonts w:hint="eastAsia"/>
        </w:rPr>
        <w:t xml:space="preserve"> </w:t>
      </w:r>
      <w:r w:rsidR="00A67541" w:rsidRPr="00994566">
        <w:t>2023b;</w:t>
      </w:r>
      <w:r w:rsidR="00A67541" w:rsidRPr="00994566">
        <w:rPr>
          <w:rFonts w:hint="eastAsia"/>
        </w:rPr>
        <w:t xml:space="preserve"> </w:t>
      </w:r>
      <w:r w:rsidR="00A67541" w:rsidRPr="00994566">
        <w:t>20</w:t>
      </w:r>
      <w:r w:rsidR="00A67541" w:rsidRPr="00994566">
        <w:rPr>
          <w:rFonts w:hint="eastAsia"/>
        </w:rPr>
        <w:t>23</w:t>
      </w:r>
      <w:r w:rsidR="00A67541" w:rsidRPr="00994566">
        <w:t>c</w:t>
      </w:r>
      <w:r w:rsidRPr="00994566">
        <w:rPr>
          <w:rFonts w:hint="eastAsia"/>
        </w:rPr>
        <w:t>）</w:t>
      </w:r>
      <w:r w:rsidR="00EE3C9E" w:rsidRPr="00994566">
        <w:rPr>
          <w:rFonts w:hint="eastAsia"/>
        </w:rPr>
        <w:t>が</w:t>
      </w:r>
      <w:r w:rsidR="00FC1B85" w:rsidRPr="00994566">
        <w:rPr>
          <w:rFonts w:hint="eastAsia"/>
        </w:rPr>
        <w:t>，</w:t>
      </w:r>
      <w:r w:rsidR="00D90956" w:rsidRPr="00994566">
        <w:rPr>
          <w:rFonts w:hint="eastAsia"/>
        </w:rPr>
        <w:t>国立大学</w:t>
      </w:r>
      <w:r w:rsidR="00FB6AB1" w:rsidRPr="00994566">
        <w:rPr>
          <w:rFonts w:hint="eastAsia"/>
        </w:rPr>
        <w:t>は</w:t>
      </w:r>
      <w:r w:rsidR="00FC1B85" w:rsidRPr="00994566">
        <w:rPr>
          <w:rFonts w:hint="eastAsia"/>
        </w:rPr>
        <w:t>，</w:t>
      </w:r>
      <w:r w:rsidR="00D61865" w:rsidRPr="00994566">
        <w:rPr>
          <w:rFonts w:hint="eastAsia"/>
        </w:rPr>
        <w:t>もともと取り組んでいた</w:t>
      </w:r>
      <w:r w:rsidR="00FC1B85" w:rsidRPr="00994566">
        <w:rPr>
          <w:rFonts w:hint="eastAsia"/>
        </w:rPr>
        <w:t>，</w:t>
      </w:r>
      <w:r w:rsidR="00EE3C9E" w:rsidRPr="00994566">
        <w:rPr>
          <w:rFonts w:hint="eastAsia"/>
        </w:rPr>
        <w:t>あるいは新たに取り組む</w:t>
      </w:r>
      <w:r w:rsidR="00D61865" w:rsidRPr="00994566">
        <w:rPr>
          <w:rFonts w:hint="eastAsia"/>
        </w:rPr>
        <w:t>障害学生支援に</w:t>
      </w:r>
      <w:r w:rsidR="00584DDE" w:rsidRPr="00994566">
        <w:rPr>
          <w:rFonts w:hint="eastAsia"/>
        </w:rPr>
        <w:t>社会モデルに基づ</w:t>
      </w:r>
      <w:r w:rsidR="0083492C" w:rsidRPr="00994566">
        <w:rPr>
          <w:rFonts w:hint="eastAsia"/>
        </w:rPr>
        <w:t>いた対応</w:t>
      </w:r>
      <w:r w:rsidR="00D61865" w:rsidRPr="00994566">
        <w:rPr>
          <w:rFonts w:hint="eastAsia"/>
        </w:rPr>
        <w:t>を</w:t>
      </w:r>
      <w:r w:rsidR="004F4E39" w:rsidRPr="00994566">
        <w:rPr>
          <w:rFonts w:hint="eastAsia"/>
        </w:rPr>
        <w:t>組み</w:t>
      </w:r>
      <w:r w:rsidR="000126E2" w:rsidRPr="00994566">
        <w:rPr>
          <w:rFonts w:hint="eastAsia"/>
        </w:rPr>
        <w:t>入れる</w:t>
      </w:r>
      <w:r w:rsidR="00584DDE" w:rsidRPr="00994566">
        <w:rPr>
          <w:rFonts w:hint="eastAsia"/>
        </w:rPr>
        <w:t>こと</w:t>
      </w:r>
      <w:r w:rsidR="000002D1" w:rsidRPr="00994566">
        <w:rPr>
          <w:rFonts w:hint="eastAsia"/>
        </w:rPr>
        <w:t>を</w:t>
      </w:r>
      <w:r w:rsidR="00447E2F" w:rsidRPr="00994566">
        <w:rPr>
          <w:rFonts w:hint="eastAsia"/>
        </w:rPr>
        <w:t>，</w:t>
      </w:r>
      <w:r w:rsidR="000002D1" w:rsidRPr="00994566">
        <w:rPr>
          <w:rFonts w:hint="eastAsia"/>
        </w:rPr>
        <w:t>国等職員対応要領</w:t>
      </w:r>
      <w:r w:rsidR="000126E2" w:rsidRPr="00994566">
        <w:rPr>
          <w:rFonts w:hint="eastAsia"/>
        </w:rPr>
        <w:t>の公表</w:t>
      </w:r>
      <w:r w:rsidR="000002D1" w:rsidRPr="00994566">
        <w:rPr>
          <w:rFonts w:hint="eastAsia"/>
        </w:rPr>
        <w:t>により</w:t>
      </w:r>
      <w:r w:rsidR="00B30DDA" w:rsidRPr="00994566">
        <w:rPr>
          <w:rFonts w:hint="eastAsia"/>
        </w:rPr>
        <w:t>明示</w:t>
      </w:r>
      <w:r w:rsidR="000002D1" w:rsidRPr="00994566">
        <w:rPr>
          <w:rFonts w:hint="eastAsia"/>
        </w:rPr>
        <w:t>した</w:t>
      </w:r>
      <w:r w:rsidR="0083492C" w:rsidRPr="00994566">
        <w:rPr>
          <w:rFonts w:hint="eastAsia"/>
        </w:rPr>
        <w:t>と捉えることができる</w:t>
      </w:r>
      <w:r w:rsidR="00584DDE" w:rsidRPr="00994566">
        <w:rPr>
          <w:rFonts w:hint="eastAsia"/>
        </w:rPr>
        <w:t>。</w:t>
      </w:r>
    </w:p>
    <w:p w14:paraId="63229451" w14:textId="2E4CE533" w:rsidR="00657AD7" w:rsidRPr="00994566" w:rsidRDefault="00CA710A" w:rsidP="00B558E0">
      <w:pPr>
        <w:rPr>
          <w:lang w:val="ja-JP"/>
        </w:rPr>
      </w:pPr>
      <w:r w:rsidRPr="00994566">
        <w:rPr>
          <w:rFonts w:hint="eastAsia"/>
        </w:rPr>
        <w:t xml:space="preserve">　</w:t>
      </w:r>
      <w:r w:rsidR="00417576" w:rsidRPr="00994566">
        <w:rPr>
          <w:rFonts w:hint="eastAsia"/>
          <w:lang w:val="ja-JP"/>
        </w:rPr>
        <w:t>第三次まとめの検討過程では</w:t>
      </w:r>
      <w:r w:rsidR="00FC1B85" w:rsidRPr="00994566">
        <w:rPr>
          <w:rFonts w:hint="eastAsia"/>
          <w:lang w:val="ja-JP"/>
        </w:rPr>
        <w:t>，</w:t>
      </w:r>
      <w:r w:rsidR="00657AD7" w:rsidRPr="00994566">
        <w:rPr>
          <w:rFonts w:hint="eastAsia"/>
          <w:lang w:val="ja-JP"/>
        </w:rPr>
        <w:t>合理的配慮提供の法的義務化への対応として</w:t>
      </w:r>
      <w:r w:rsidR="00FC1B85" w:rsidRPr="00994566">
        <w:rPr>
          <w:rFonts w:hint="eastAsia"/>
          <w:lang w:val="ja-JP"/>
        </w:rPr>
        <w:t>，</w:t>
      </w:r>
      <w:r w:rsidR="00657AD7" w:rsidRPr="00994566">
        <w:rPr>
          <w:rFonts w:hint="eastAsia"/>
          <w:lang w:val="ja-JP"/>
        </w:rPr>
        <w:t>事業者である私立大学が取り組むべき内容を示すこと</w:t>
      </w:r>
      <w:r w:rsidR="00417576" w:rsidRPr="00994566">
        <w:rPr>
          <w:rFonts w:hint="eastAsia"/>
          <w:lang w:val="ja-JP"/>
        </w:rPr>
        <w:t>が焦点の一つとな</w:t>
      </w:r>
      <w:r w:rsidR="005E792B" w:rsidRPr="00994566">
        <w:rPr>
          <w:rFonts w:hint="eastAsia"/>
          <w:lang w:val="ja-JP"/>
        </w:rPr>
        <w:t>った。その後</w:t>
      </w:r>
      <w:r w:rsidR="00657AD7" w:rsidRPr="00994566">
        <w:rPr>
          <w:rFonts w:hint="eastAsia"/>
          <w:lang w:val="ja-JP"/>
        </w:rPr>
        <w:t>公表された第三次まとめでは</w:t>
      </w:r>
      <w:r w:rsidR="00FC1B85" w:rsidRPr="00994566">
        <w:rPr>
          <w:rFonts w:hint="eastAsia"/>
          <w:lang w:val="ja-JP"/>
        </w:rPr>
        <w:t>，</w:t>
      </w:r>
      <w:r w:rsidR="007A0E9F" w:rsidRPr="00994566">
        <w:rPr>
          <w:rFonts w:hint="eastAsia"/>
          <w:lang w:val="ja-JP"/>
        </w:rPr>
        <w:t>私立大学に</w:t>
      </w:r>
      <w:r w:rsidR="005E792B" w:rsidRPr="00994566">
        <w:rPr>
          <w:rFonts w:hint="eastAsia"/>
          <w:lang w:val="ja-JP"/>
        </w:rPr>
        <w:t>対して</w:t>
      </w:r>
      <w:r w:rsidR="007A0E9F" w:rsidRPr="00994566">
        <w:rPr>
          <w:rFonts w:hint="eastAsia"/>
          <w:lang w:val="ja-JP"/>
        </w:rPr>
        <w:t>は国等職員対応要領のような</w:t>
      </w:r>
      <w:r w:rsidR="00657AD7" w:rsidRPr="00994566">
        <w:rPr>
          <w:rFonts w:hint="eastAsia"/>
          <w:lang w:val="ja-JP"/>
        </w:rPr>
        <w:t>対応</w:t>
      </w:r>
      <w:r w:rsidR="007A0E9F" w:rsidRPr="00994566">
        <w:rPr>
          <w:rFonts w:hint="eastAsia"/>
          <w:lang w:val="ja-JP"/>
        </w:rPr>
        <w:t>要領の作成と公表</w:t>
      </w:r>
      <w:r w:rsidR="005E792B" w:rsidRPr="00994566">
        <w:rPr>
          <w:rFonts w:hint="eastAsia"/>
          <w:lang w:val="ja-JP"/>
        </w:rPr>
        <w:t>が</w:t>
      </w:r>
      <w:r w:rsidR="00584DDE" w:rsidRPr="00994566">
        <w:rPr>
          <w:rFonts w:hint="eastAsia"/>
          <w:lang w:val="ja-JP"/>
        </w:rPr>
        <w:t>法的に</w:t>
      </w:r>
      <w:r w:rsidR="007A0E9F" w:rsidRPr="00994566">
        <w:rPr>
          <w:rFonts w:hint="eastAsia"/>
          <w:lang w:val="ja-JP"/>
        </w:rPr>
        <w:t>義務付けられていない</w:t>
      </w:r>
      <w:r w:rsidR="001B2CAA" w:rsidRPr="00994566">
        <w:rPr>
          <w:rFonts w:hint="eastAsia"/>
          <w:lang w:val="ja-JP"/>
        </w:rPr>
        <w:t>ものの</w:t>
      </w:r>
      <w:r w:rsidR="00FC1B85" w:rsidRPr="00994566">
        <w:rPr>
          <w:rFonts w:hint="eastAsia"/>
          <w:lang w:val="ja-JP"/>
        </w:rPr>
        <w:t>，</w:t>
      </w:r>
      <w:r w:rsidR="008A43FA" w:rsidRPr="00994566">
        <w:rPr>
          <w:rFonts w:hint="eastAsia"/>
          <w:lang w:val="ja-JP"/>
        </w:rPr>
        <w:t>自主的</w:t>
      </w:r>
      <w:r w:rsidR="005E792B" w:rsidRPr="00994566">
        <w:rPr>
          <w:rFonts w:hint="eastAsia"/>
          <w:lang w:val="ja-JP"/>
        </w:rPr>
        <w:t>な</w:t>
      </w:r>
      <w:r w:rsidR="006F57A5" w:rsidRPr="00994566">
        <w:rPr>
          <w:rFonts w:hint="eastAsia"/>
          <w:lang w:val="ja-JP"/>
        </w:rPr>
        <w:t>作成・公表が</w:t>
      </w:r>
      <w:r w:rsidR="001B2CAA" w:rsidRPr="00994566">
        <w:rPr>
          <w:rFonts w:hint="eastAsia"/>
          <w:lang w:val="ja-JP"/>
        </w:rPr>
        <w:t>推奨されている</w:t>
      </w:r>
      <w:r w:rsidR="007A0E9F" w:rsidRPr="00994566">
        <w:rPr>
          <w:rFonts w:hint="eastAsia"/>
          <w:lang w:val="ja-JP"/>
        </w:rPr>
        <w:t>。</w:t>
      </w:r>
      <w:r w:rsidR="005E792B" w:rsidRPr="00994566">
        <w:rPr>
          <w:rFonts w:hint="eastAsia"/>
          <w:lang w:val="ja-JP"/>
        </w:rPr>
        <w:t>同時に，</w:t>
      </w:r>
      <w:r w:rsidR="0057560D" w:rsidRPr="00994566">
        <w:rPr>
          <w:rFonts w:hint="eastAsia"/>
          <w:lang w:val="ja-JP"/>
        </w:rPr>
        <w:t>社会モデルの理解についても強調されていることから</w:t>
      </w:r>
      <w:r w:rsidR="00FC1B85" w:rsidRPr="00994566">
        <w:rPr>
          <w:rFonts w:hint="eastAsia"/>
          <w:lang w:val="ja-JP"/>
        </w:rPr>
        <w:t>，</w:t>
      </w:r>
      <w:r w:rsidR="005E792B" w:rsidRPr="00994566">
        <w:rPr>
          <w:rFonts w:hint="eastAsia"/>
          <w:lang w:val="ja-JP"/>
        </w:rPr>
        <w:t>私立大学の</w:t>
      </w:r>
      <w:r w:rsidR="00657AD7" w:rsidRPr="00994566">
        <w:rPr>
          <w:rFonts w:hint="eastAsia"/>
          <w:lang w:val="ja-JP"/>
        </w:rPr>
        <w:t>対応要領に</w:t>
      </w:r>
      <w:r w:rsidR="005E792B" w:rsidRPr="00994566">
        <w:rPr>
          <w:rFonts w:hint="eastAsia"/>
          <w:lang w:val="ja-JP"/>
        </w:rPr>
        <w:t>も</w:t>
      </w:r>
      <w:r w:rsidR="00FC1B85" w:rsidRPr="00994566">
        <w:rPr>
          <w:rFonts w:hint="eastAsia"/>
          <w:lang w:val="ja-JP"/>
        </w:rPr>
        <w:t>，</w:t>
      </w:r>
      <w:r w:rsidR="00657AD7" w:rsidRPr="00994566">
        <w:rPr>
          <w:rFonts w:hint="eastAsia"/>
          <w:lang w:val="ja-JP"/>
        </w:rPr>
        <w:t>国立大学においてそうであったように</w:t>
      </w:r>
      <w:r w:rsidR="00FC1B85" w:rsidRPr="00994566">
        <w:rPr>
          <w:rFonts w:hint="eastAsia"/>
          <w:lang w:val="ja-JP"/>
        </w:rPr>
        <w:t>，</w:t>
      </w:r>
      <w:r w:rsidR="00657AD7" w:rsidRPr="00994566">
        <w:rPr>
          <w:rFonts w:hint="eastAsia"/>
          <w:lang w:val="ja-JP"/>
        </w:rPr>
        <w:t>社会モデルに基づいた対応を行う方針が含まれることが当然期待されている</w:t>
      </w:r>
      <w:r w:rsidR="00EB4873" w:rsidRPr="00994566">
        <w:rPr>
          <w:rFonts w:hint="eastAsia"/>
          <w:lang w:val="ja-JP"/>
        </w:rPr>
        <w:t>と捉えるべきであろう。</w:t>
      </w:r>
    </w:p>
    <w:p w14:paraId="58B7A30C" w14:textId="5701B31D" w:rsidR="00870C76" w:rsidRPr="00994566" w:rsidRDefault="00CA710A" w:rsidP="00B558E0">
      <w:r w:rsidRPr="00994566">
        <w:rPr>
          <w:rFonts w:hint="eastAsia"/>
          <w:lang w:val="ja-JP"/>
        </w:rPr>
        <w:t xml:space="preserve">　</w:t>
      </w:r>
      <w:r w:rsidR="00B30DDA" w:rsidRPr="00994566">
        <w:rPr>
          <w:rFonts w:hint="eastAsia"/>
          <w:lang w:val="ja-JP"/>
        </w:rPr>
        <w:t>このような</w:t>
      </w:r>
      <w:r w:rsidR="00870C76" w:rsidRPr="00994566">
        <w:rPr>
          <w:rFonts w:hint="eastAsia"/>
          <w:lang w:val="ja-JP"/>
        </w:rPr>
        <w:t>動向を踏まえれば</w:t>
      </w:r>
      <w:r w:rsidR="00FC1B85" w:rsidRPr="00994566">
        <w:rPr>
          <w:rFonts w:hint="eastAsia"/>
          <w:lang w:val="ja-JP"/>
        </w:rPr>
        <w:t>，</w:t>
      </w:r>
      <w:r w:rsidR="003F4AF0" w:rsidRPr="00994566">
        <w:rPr>
          <w:rFonts w:hint="eastAsia"/>
          <w:lang w:val="ja-JP"/>
        </w:rPr>
        <w:t>対応要領という</w:t>
      </w:r>
      <w:r w:rsidR="00036350" w:rsidRPr="00994566">
        <w:rPr>
          <w:rFonts w:hint="eastAsia"/>
          <w:lang w:val="ja-JP"/>
        </w:rPr>
        <w:t>形式を取るか否かは</w:t>
      </w:r>
      <w:r w:rsidR="005E792B" w:rsidRPr="00994566">
        <w:rPr>
          <w:rFonts w:hint="eastAsia"/>
          <w:lang w:val="ja-JP"/>
        </w:rPr>
        <w:t>おく</w:t>
      </w:r>
      <w:r w:rsidR="003F4AF0" w:rsidRPr="00994566">
        <w:rPr>
          <w:rFonts w:hint="eastAsia"/>
          <w:lang w:val="ja-JP"/>
        </w:rPr>
        <w:t>として</w:t>
      </w:r>
      <w:r w:rsidR="00FC1B85" w:rsidRPr="00994566">
        <w:rPr>
          <w:rFonts w:hint="eastAsia"/>
          <w:lang w:val="ja-JP"/>
        </w:rPr>
        <w:t>，</w:t>
      </w:r>
      <w:r w:rsidR="000126E2" w:rsidRPr="00994566">
        <w:rPr>
          <w:rFonts w:hint="eastAsia"/>
          <w:lang w:val="ja-JP"/>
        </w:rPr>
        <w:t>私立大学においても</w:t>
      </w:r>
      <w:r w:rsidR="00870C76" w:rsidRPr="00994566">
        <w:rPr>
          <w:rFonts w:hint="eastAsia"/>
          <w:lang w:val="ja-JP"/>
        </w:rPr>
        <w:t>社会モデルに基づいた対応を行う</w:t>
      </w:r>
      <w:r w:rsidR="003F4AF0" w:rsidRPr="00994566">
        <w:rPr>
          <w:rFonts w:hint="eastAsia"/>
          <w:lang w:val="ja-JP"/>
        </w:rPr>
        <w:t>方針を</w:t>
      </w:r>
      <w:r w:rsidR="00B30DDA" w:rsidRPr="00994566">
        <w:rPr>
          <w:rFonts w:hint="eastAsia"/>
          <w:lang w:val="ja-JP"/>
        </w:rPr>
        <w:t>明示</w:t>
      </w:r>
      <w:r w:rsidR="003F4AF0" w:rsidRPr="00994566">
        <w:rPr>
          <w:rFonts w:hint="eastAsia"/>
          <w:lang w:val="ja-JP"/>
        </w:rPr>
        <w:t>すること</w:t>
      </w:r>
      <w:r w:rsidR="0029264C" w:rsidRPr="00994566">
        <w:rPr>
          <w:rFonts w:hint="eastAsia"/>
          <w:lang w:val="ja-JP"/>
        </w:rPr>
        <w:t>への社会的</w:t>
      </w:r>
      <w:r w:rsidR="00EB4873" w:rsidRPr="00994566">
        <w:rPr>
          <w:rFonts w:hint="eastAsia"/>
          <w:lang w:val="ja-JP"/>
        </w:rPr>
        <w:t>要請</w:t>
      </w:r>
      <w:r w:rsidR="0029264C" w:rsidRPr="00994566">
        <w:rPr>
          <w:rFonts w:hint="eastAsia"/>
          <w:lang w:val="ja-JP"/>
        </w:rPr>
        <w:t>が今後増してくると思われる</w:t>
      </w:r>
      <w:r w:rsidR="003F4AF0" w:rsidRPr="00994566">
        <w:rPr>
          <w:rFonts w:hint="eastAsia"/>
          <w:lang w:val="ja-JP"/>
        </w:rPr>
        <w:t>。</w:t>
      </w:r>
    </w:p>
    <w:p w14:paraId="06CA3254" w14:textId="1BF75618" w:rsidR="00B30DDA" w:rsidRPr="00994566" w:rsidRDefault="00591935" w:rsidP="00B558E0">
      <w:pPr>
        <w:rPr>
          <w:lang w:val="ja-JP"/>
        </w:rPr>
      </w:pPr>
      <w:r w:rsidRPr="00994566">
        <w:rPr>
          <w:rFonts w:hint="eastAsia"/>
          <w:lang w:val="ja-JP"/>
        </w:rPr>
        <w:t xml:space="preserve">　</w:t>
      </w:r>
      <w:r w:rsidR="00CC24AB" w:rsidRPr="00994566">
        <w:rPr>
          <w:rFonts w:hint="eastAsia"/>
          <w:lang w:val="ja-JP"/>
        </w:rPr>
        <w:t>さて</w:t>
      </w:r>
      <w:r w:rsidR="00FC1B85" w:rsidRPr="00994566">
        <w:rPr>
          <w:rFonts w:hint="eastAsia"/>
          <w:lang w:val="ja-JP"/>
        </w:rPr>
        <w:t>，</w:t>
      </w:r>
      <w:r w:rsidR="00FF10C1" w:rsidRPr="00994566">
        <w:rPr>
          <w:rFonts w:hint="eastAsia"/>
          <w:lang w:val="ja-JP"/>
        </w:rPr>
        <w:t>独立行政法人</w:t>
      </w:r>
      <w:r w:rsidR="00CC24AB" w:rsidRPr="00994566">
        <w:rPr>
          <w:rFonts w:hint="eastAsia"/>
          <w:lang w:val="ja-JP"/>
        </w:rPr>
        <w:t>日本学生支援機構</w:t>
      </w:r>
      <w:r w:rsidR="00FF10C1" w:rsidRPr="00994566">
        <w:rPr>
          <w:rFonts w:hint="eastAsia"/>
          <w:lang w:val="ja-JP"/>
        </w:rPr>
        <w:t>（以下，日本学生支援機構）</w:t>
      </w:r>
      <w:r w:rsidR="00B30DDA" w:rsidRPr="00994566">
        <w:rPr>
          <w:rFonts w:hint="eastAsia"/>
          <w:lang w:val="ja-JP"/>
        </w:rPr>
        <w:t>が毎年</w:t>
      </w:r>
      <w:r w:rsidR="00B30DDA" w:rsidRPr="00994566">
        <w:rPr>
          <w:rFonts w:hint="eastAsia"/>
          <w:lang w:val="ja-JP"/>
        </w:rPr>
        <w:lastRenderedPageBreak/>
        <w:t>実施している</w:t>
      </w:r>
      <w:r w:rsidR="00CC24AB" w:rsidRPr="00994566">
        <w:rPr>
          <w:rFonts w:hint="eastAsia"/>
          <w:lang w:val="ja-JP"/>
        </w:rPr>
        <w:t>全国の大学等を対象</w:t>
      </w:r>
      <w:r w:rsidR="00B30DDA" w:rsidRPr="00994566">
        <w:rPr>
          <w:rFonts w:hint="eastAsia"/>
          <w:lang w:val="ja-JP"/>
        </w:rPr>
        <w:t>とした</w:t>
      </w:r>
      <w:r w:rsidR="00CC24AB" w:rsidRPr="00994566">
        <w:rPr>
          <w:rFonts w:hint="eastAsia"/>
          <w:lang w:val="ja-JP"/>
        </w:rPr>
        <w:t>障害のある学生の修学支援に関する実態調査（以下</w:t>
      </w:r>
      <w:r w:rsidR="00FC1B85" w:rsidRPr="00994566">
        <w:rPr>
          <w:rFonts w:hint="eastAsia"/>
          <w:lang w:val="ja-JP"/>
        </w:rPr>
        <w:t>，</w:t>
      </w:r>
      <w:r w:rsidR="00CC24AB" w:rsidRPr="00994566">
        <w:rPr>
          <w:rFonts w:hint="eastAsia"/>
          <w:lang w:val="ja-JP"/>
        </w:rPr>
        <w:lastRenderedPageBreak/>
        <w:t>実態調査</w:t>
      </w:r>
      <w:r w:rsidR="005E792B" w:rsidRPr="00994566">
        <w:rPr>
          <w:rFonts w:hint="eastAsia"/>
          <w:lang w:val="ja-JP"/>
        </w:rPr>
        <w:t>。</w:t>
      </w:r>
      <w:r w:rsidR="00FF10C1" w:rsidRPr="00994566">
        <w:rPr>
          <w:rFonts w:hint="eastAsia"/>
        </w:rPr>
        <w:t>独立行政法人</w:t>
      </w:r>
      <w:r w:rsidR="00B30DDA" w:rsidRPr="00994566">
        <w:rPr>
          <w:rFonts w:hint="eastAsia"/>
          <w:lang w:val="ja-JP"/>
        </w:rPr>
        <w:t>日本学生支援機</w:t>
      </w:r>
      <w:r w:rsidR="00A67541" w:rsidRPr="00994566">
        <w:rPr>
          <w:rFonts w:hint="eastAsia"/>
          <w:lang w:val="ja-JP"/>
        </w:rPr>
        <w:t>構</w:t>
      </w:r>
      <w:r w:rsidR="00A67541" w:rsidRPr="00994566">
        <w:t>,</w:t>
      </w:r>
      <w:r w:rsidR="00A67541" w:rsidRPr="00994566">
        <w:rPr>
          <w:rFonts w:hint="eastAsia"/>
        </w:rPr>
        <w:t xml:space="preserve"> </w:t>
      </w:r>
      <w:r w:rsidR="00A67541" w:rsidRPr="00994566">
        <w:t>2018;</w:t>
      </w:r>
      <w:r w:rsidR="00A67541" w:rsidRPr="00994566">
        <w:rPr>
          <w:rFonts w:hint="eastAsia"/>
        </w:rPr>
        <w:t xml:space="preserve"> </w:t>
      </w:r>
      <w:r w:rsidR="00A67541" w:rsidRPr="00994566">
        <w:t>2024</w:t>
      </w:r>
      <w:r w:rsidR="00B30DDA" w:rsidRPr="00994566">
        <w:rPr>
          <w:rFonts w:hint="eastAsia"/>
        </w:rPr>
        <w:t>）</w:t>
      </w:r>
      <w:r w:rsidR="005E792B" w:rsidRPr="00994566">
        <w:rPr>
          <w:rFonts w:hint="eastAsia"/>
          <w:lang w:val="ja-JP"/>
        </w:rPr>
        <w:t>において</w:t>
      </w:r>
      <w:r w:rsidR="00B30DDA" w:rsidRPr="00994566">
        <w:rPr>
          <w:rFonts w:hint="eastAsia"/>
          <w:lang w:val="ja-JP"/>
        </w:rPr>
        <w:t>は</w:t>
      </w:r>
      <w:r w:rsidR="00FC1B85" w:rsidRPr="00994566">
        <w:rPr>
          <w:rFonts w:hint="eastAsia"/>
          <w:lang w:val="ja-JP"/>
        </w:rPr>
        <w:t>，</w:t>
      </w:r>
      <w:r w:rsidR="00B30DDA" w:rsidRPr="00994566">
        <w:rPr>
          <w:rFonts w:hint="eastAsia"/>
          <w:lang w:val="ja-JP"/>
        </w:rPr>
        <w:t>大学</w:t>
      </w:r>
      <w:r w:rsidR="006016B7" w:rsidRPr="00994566">
        <w:rPr>
          <w:rFonts w:hint="eastAsia"/>
          <w:lang w:val="ja-JP"/>
        </w:rPr>
        <w:t>など</w:t>
      </w:r>
      <w:r w:rsidR="00B30DDA" w:rsidRPr="00994566">
        <w:rPr>
          <w:rFonts w:hint="eastAsia"/>
          <w:lang w:val="ja-JP"/>
        </w:rPr>
        <w:t>の障害学生支援の取り</w:t>
      </w:r>
      <w:r w:rsidR="00B30DDA" w:rsidRPr="00994566">
        <w:rPr>
          <w:rFonts w:hint="eastAsia"/>
          <w:lang w:val="ja-JP"/>
        </w:rPr>
        <w:lastRenderedPageBreak/>
        <w:t>組みを</w:t>
      </w:r>
      <w:r w:rsidR="005E792B" w:rsidRPr="00994566">
        <w:rPr>
          <w:rFonts w:hint="eastAsia"/>
          <w:lang w:val="ja-JP"/>
        </w:rPr>
        <w:t>，</w:t>
      </w:r>
      <w:r w:rsidR="00B30DDA" w:rsidRPr="00994566">
        <w:rPr>
          <w:rFonts w:hint="eastAsia"/>
          <w:lang w:val="ja-JP"/>
        </w:rPr>
        <w:t>学外者が見ることができるホームページで公開しているか</w:t>
      </w:r>
      <w:r w:rsidR="005E792B" w:rsidRPr="00994566">
        <w:rPr>
          <w:rFonts w:hint="eastAsia"/>
          <w:lang w:val="ja-JP"/>
        </w:rPr>
        <w:t>否か</w:t>
      </w:r>
      <w:r w:rsidR="00B30DDA" w:rsidRPr="00994566">
        <w:rPr>
          <w:rFonts w:hint="eastAsia"/>
          <w:lang w:val="ja-JP"/>
        </w:rPr>
        <w:t>を</w:t>
      </w:r>
      <w:r w:rsidR="005E792B" w:rsidRPr="00994566">
        <w:rPr>
          <w:rFonts w:hint="eastAsia"/>
          <w:lang w:val="ja-JP"/>
        </w:rPr>
        <w:t>尋ねる</w:t>
      </w:r>
      <w:r w:rsidR="00B30DDA" w:rsidRPr="00994566">
        <w:rPr>
          <w:rFonts w:hint="eastAsia"/>
          <w:lang w:val="ja-JP"/>
        </w:rPr>
        <w:t>項目がある。</w:t>
      </w:r>
      <w:r w:rsidR="007F6878" w:rsidRPr="00994566">
        <w:rPr>
          <w:rFonts w:hint="eastAsia"/>
          <w:lang w:val="ja-JP"/>
        </w:rPr>
        <w:t>この項目</w:t>
      </w:r>
      <w:r w:rsidR="005E792B" w:rsidRPr="00994566">
        <w:rPr>
          <w:rFonts w:hint="eastAsia"/>
          <w:lang w:val="ja-JP"/>
        </w:rPr>
        <w:t>に対し</w:t>
      </w:r>
      <w:r w:rsidR="00FC1B85" w:rsidRPr="00994566">
        <w:rPr>
          <w:rFonts w:hint="eastAsia"/>
          <w:lang w:val="ja-JP"/>
        </w:rPr>
        <w:t>，</w:t>
      </w:r>
      <w:r w:rsidR="007F6878" w:rsidRPr="00994566">
        <w:rPr>
          <w:rFonts w:hint="eastAsia"/>
          <w:lang w:val="ja-JP"/>
        </w:rPr>
        <w:t>比較可能な</w:t>
      </w:r>
      <w:r w:rsidR="00A67541" w:rsidRPr="00994566">
        <w:rPr>
          <w:rFonts w:hint="eastAsia"/>
          <w:lang w:val="ja-JP"/>
        </w:rPr>
        <w:t>2017</w:t>
      </w:r>
      <w:r w:rsidR="00A67541" w:rsidRPr="00994566">
        <w:rPr>
          <w:rFonts w:hint="eastAsia"/>
        </w:rPr>
        <w:t>～</w:t>
      </w:r>
      <w:r w:rsidR="00A67541" w:rsidRPr="00994566">
        <w:t>2023</w:t>
      </w:r>
      <w:r w:rsidR="007F6878" w:rsidRPr="00994566">
        <w:rPr>
          <w:rFonts w:hint="eastAsia"/>
          <w:lang w:val="ja-JP"/>
        </w:rPr>
        <w:t>年度調査</w:t>
      </w:r>
      <w:r w:rsidR="006016B7" w:rsidRPr="00994566">
        <w:rPr>
          <w:rFonts w:hint="eastAsia"/>
          <w:lang w:val="ja-JP"/>
        </w:rPr>
        <w:t>において</w:t>
      </w:r>
      <w:r w:rsidR="005E792B" w:rsidRPr="00994566">
        <w:rPr>
          <w:rFonts w:hint="eastAsia"/>
          <w:lang w:val="ja-JP"/>
        </w:rPr>
        <w:t>「</w:t>
      </w:r>
      <w:r w:rsidR="00B30DDA" w:rsidRPr="00994566">
        <w:rPr>
          <w:rFonts w:hint="eastAsia"/>
          <w:lang w:val="ja-JP"/>
        </w:rPr>
        <w:t>公開している</w:t>
      </w:r>
      <w:r w:rsidR="005E792B" w:rsidRPr="00994566">
        <w:rPr>
          <w:rFonts w:hint="eastAsia"/>
          <w:lang w:val="ja-JP"/>
        </w:rPr>
        <w:t>」</w:t>
      </w:r>
      <w:r w:rsidR="00B30DDA" w:rsidRPr="00994566">
        <w:rPr>
          <w:rFonts w:hint="eastAsia"/>
          <w:lang w:val="ja-JP"/>
        </w:rPr>
        <w:t>と回答した大学の割合は</w:t>
      </w:r>
      <w:r w:rsidR="00A67541" w:rsidRPr="00994566">
        <w:rPr>
          <w:rFonts w:hint="eastAsia"/>
          <w:lang w:val="ja-JP"/>
        </w:rPr>
        <w:t>2017</w:t>
      </w:r>
      <w:r w:rsidR="00B30DDA" w:rsidRPr="00994566">
        <w:rPr>
          <w:rFonts w:hint="eastAsia"/>
          <w:lang w:val="ja-JP"/>
        </w:rPr>
        <w:t>年度の</w:t>
      </w:r>
      <w:r w:rsidR="00A67541" w:rsidRPr="00994566">
        <w:rPr>
          <w:rFonts w:hint="eastAsia"/>
          <w:lang w:val="ja-JP"/>
        </w:rPr>
        <w:t>49.5</w:t>
      </w:r>
      <w:r w:rsidR="0085338B" w:rsidRPr="00994566">
        <w:rPr>
          <w:rFonts w:hint="eastAsia"/>
          <w:lang w:val="ja-JP"/>
        </w:rPr>
        <w:t>％（</w:t>
      </w:r>
      <w:r w:rsidR="00A67541" w:rsidRPr="00994566">
        <w:rPr>
          <w:rFonts w:hint="eastAsia"/>
          <w:i/>
          <w:iCs/>
          <w:lang w:val="ja-JP"/>
        </w:rPr>
        <w:t>n</w:t>
      </w:r>
      <w:r w:rsidR="00A67541" w:rsidRPr="00994566">
        <w:rPr>
          <w:rFonts w:hint="eastAsia"/>
          <w:lang w:val="ja-JP"/>
        </w:rPr>
        <w:t>=782</w:t>
      </w:r>
      <w:r w:rsidR="0085338B" w:rsidRPr="00994566">
        <w:rPr>
          <w:rFonts w:hint="eastAsia"/>
          <w:lang w:val="ja-JP"/>
        </w:rPr>
        <w:t>）</w:t>
      </w:r>
      <w:r w:rsidR="00B30DDA" w:rsidRPr="00994566">
        <w:rPr>
          <w:rFonts w:hint="eastAsia"/>
          <w:lang w:val="ja-JP"/>
        </w:rPr>
        <w:t>から年々増加し</w:t>
      </w:r>
      <w:r w:rsidR="005E792B" w:rsidRPr="00994566">
        <w:rPr>
          <w:rFonts w:hint="eastAsia"/>
          <w:lang w:val="ja-JP"/>
        </w:rPr>
        <w:t>，</w:t>
      </w:r>
      <w:r w:rsidR="00A67541" w:rsidRPr="00994566">
        <w:rPr>
          <w:rFonts w:hint="eastAsia"/>
          <w:lang w:val="ja-JP"/>
        </w:rPr>
        <w:t>202</w:t>
      </w:r>
      <w:r w:rsidR="00A67541" w:rsidRPr="00994566">
        <w:t>3</w:t>
      </w:r>
      <w:r w:rsidR="00B30DDA" w:rsidRPr="00994566">
        <w:rPr>
          <w:rFonts w:hint="eastAsia"/>
          <w:lang w:val="ja-JP"/>
        </w:rPr>
        <w:t>年度は</w:t>
      </w:r>
      <w:r w:rsidR="00A67541" w:rsidRPr="00994566">
        <w:rPr>
          <w:rFonts w:hint="eastAsia"/>
          <w:lang w:val="ja-JP"/>
        </w:rPr>
        <w:t>7</w:t>
      </w:r>
      <w:r w:rsidR="00A67541" w:rsidRPr="00994566">
        <w:t>4</w:t>
      </w:r>
      <w:r w:rsidR="00A67541" w:rsidRPr="00994566">
        <w:rPr>
          <w:rFonts w:hint="eastAsia"/>
          <w:lang w:val="ja-JP"/>
        </w:rPr>
        <w:t>.</w:t>
      </w:r>
      <w:r w:rsidR="00A67541" w:rsidRPr="00994566">
        <w:t>8</w:t>
      </w:r>
      <w:r w:rsidR="0085338B" w:rsidRPr="00994566">
        <w:rPr>
          <w:rFonts w:hint="eastAsia"/>
          <w:lang w:val="ja-JP"/>
        </w:rPr>
        <w:t>％（</w:t>
      </w:r>
      <w:r w:rsidR="00A67541" w:rsidRPr="00994566">
        <w:rPr>
          <w:rFonts w:hint="eastAsia"/>
          <w:i/>
          <w:iCs/>
          <w:lang w:val="ja-JP"/>
        </w:rPr>
        <w:t>n</w:t>
      </w:r>
      <w:r w:rsidR="00A67541" w:rsidRPr="00994566">
        <w:rPr>
          <w:rFonts w:hint="eastAsia"/>
          <w:lang w:val="ja-JP"/>
        </w:rPr>
        <w:t>=81</w:t>
      </w:r>
      <w:r w:rsidR="00A67541" w:rsidRPr="00994566">
        <w:t>2</w:t>
      </w:r>
      <w:r w:rsidR="0085338B" w:rsidRPr="00994566">
        <w:rPr>
          <w:rFonts w:hint="eastAsia"/>
          <w:lang w:val="ja-JP"/>
        </w:rPr>
        <w:t>）</w:t>
      </w:r>
      <w:r w:rsidR="00B30DDA" w:rsidRPr="00994566">
        <w:rPr>
          <w:rFonts w:hint="eastAsia"/>
          <w:lang w:val="ja-JP"/>
        </w:rPr>
        <w:t>であった。</w:t>
      </w:r>
      <w:r w:rsidR="007F6878" w:rsidRPr="00994566">
        <w:rPr>
          <w:rFonts w:hint="eastAsia"/>
          <w:lang w:val="ja-JP"/>
        </w:rPr>
        <w:t>また</w:t>
      </w:r>
      <w:r w:rsidR="00FC1B85" w:rsidRPr="00994566">
        <w:rPr>
          <w:rFonts w:hint="eastAsia"/>
          <w:lang w:val="ja-JP"/>
        </w:rPr>
        <w:t>，</w:t>
      </w:r>
      <w:r w:rsidR="00DD142A" w:rsidRPr="00994566">
        <w:rPr>
          <w:rFonts w:hint="eastAsia"/>
          <w:lang w:val="ja-JP"/>
        </w:rPr>
        <w:t>障害者差別解消法に関する対応要領または基本方針</w:t>
      </w:r>
      <w:r w:rsidR="00FC1B85" w:rsidRPr="00994566">
        <w:rPr>
          <w:rFonts w:hint="eastAsia"/>
          <w:lang w:val="ja-JP"/>
        </w:rPr>
        <w:t>，</w:t>
      </w:r>
      <w:r w:rsidR="003E0B72" w:rsidRPr="00994566">
        <w:rPr>
          <w:rFonts w:hint="eastAsia"/>
          <w:lang w:val="ja-JP"/>
        </w:rPr>
        <w:t>規程</w:t>
      </w:r>
      <w:r w:rsidR="005E792B" w:rsidRPr="00994566">
        <w:rPr>
          <w:rFonts w:hint="eastAsia"/>
          <w:lang w:val="ja-JP"/>
        </w:rPr>
        <w:t>など</w:t>
      </w:r>
      <w:r w:rsidR="00DD142A" w:rsidRPr="00994566">
        <w:rPr>
          <w:rFonts w:hint="eastAsia"/>
          <w:lang w:val="ja-JP"/>
        </w:rPr>
        <w:t>があるかを</w:t>
      </w:r>
      <w:r w:rsidR="006016B7" w:rsidRPr="00994566">
        <w:rPr>
          <w:rFonts w:hint="eastAsia"/>
          <w:lang w:val="ja-JP"/>
        </w:rPr>
        <w:t>尋ねる</w:t>
      </w:r>
      <w:r w:rsidR="00DD142A" w:rsidRPr="00994566">
        <w:rPr>
          <w:rFonts w:hint="eastAsia"/>
          <w:lang w:val="ja-JP"/>
        </w:rPr>
        <w:t>項目</w:t>
      </w:r>
      <w:r w:rsidR="007F6878" w:rsidRPr="00994566">
        <w:rPr>
          <w:rFonts w:hint="eastAsia"/>
          <w:lang w:val="ja-JP"/>
        </w:rPr>
        <w:t>については</w:t>
      </w:r>
      <w:r w:rsidR="00FC1B85" w:rsidRPr="00994566">
        <w:rPr>
          <w:rFonts w:hint="eastAsia"/>
          <w:lang w:val="ja-JP"/>
        </w:rPr>
        <w:t>，</w:t>
      </w:r>
      <w:r w:rsidR="00DD142A" w:rsidRPr="00994566">
        <w:rPr>
          <w:rFonts w:hint="eastAsia"/>
          <w:lang w:val="ja-JP"/>
        </w:rPr>
        <w:t>あると回答した大学の割合は</w:t>
      </w:r>
      <w:r w:rsidR="00FC1B85" w:rsidRPr="00994566">
        <w:rPr>
          <w:rFonts w:hint="eastAsia"/>
          <w:lang w:val="ja-JP"/>
        </w:rPr>
        <w:t>，</w:t>
      </w:r>
      <w:r w:rsidR="00A67541" w:rsidRPr="00994566">
        <w:rPr>
          <w:rFonts w:hint="eastAsia"/>
          <w:lang w:val="ja-JP"/>
        </w:rPr>
        <w:t>2017</w:t>
      </w:r>
      <w:r w:rsidR="00DD142A" w:rsidRPr="00994566">
        <w:rPr>
          <w:rFonts w:hint="eastAsia"/>
          <w:lang w:val="ja-JP"/>
        </w:rPr>
        <w:t>年度は</w:t>
      </w:r>
      <w:r w:rsidR="00A67541" w:rsidRPr="00994566">
        <w:t>51</w:t>
      </w:r>
      <w:r w:rsidR="00A67541" w:rsidRPr="00994566">
        <w:rPr>
          <w:rFonts w:hint="eastAsia"/>
          <w:lang w:val="ja-JP"/>
        </w:rPr>
        <w:t>.</w:t>
      </w:r>
      <w:r w:rsidR="00A67541" w:rsidRPr="00994566">
        <w:t>9</w:t>
      </w:r>
      <w:r w:rsidR="0085338B" w:rsidRPr="00994566">
        <w:rPr>
          <w:rFonts w:hint="eastAsia"/>
          <w:lang w:val="ja-JP"/>
        </w:rPr>
        <w:t>％（</w:t>
      </w:r>
      <w:r w:rsidR="00A67541" w:rsidRPr="00994566">
        <w:rPr>
          <w:rFonts w:hint="eastAsia"/>
          <w:i/>
          <w:iCs/>
          <w:lang w:val="ja-JP"/>
        </w:rPr>
        <w:t>n</w:t>
      </w:r>
      <w:r w:rsidR="00A67541" w:rsidRPr="00994566">
        <w:rPr>
          <w:rFonts w:hint="eastAsia"/>
          <w:lang w:val="ja-JP"/>
        </w:rPr>
        <w:t>=782</w:t>
      </w:r>
      <w:r w:rsidR="0085338B" w:rsidRPr="00994566">
        <w:rPr>
          <w:rFonts w:hint="eastAsia"/>
          <w:lang w:val="ja-JP"/>
        </w:rPr>
        <w:t>）</w:t>
      </w:r>
      <w:r w:rsidR="00DD142A" w:rsidRPr="00994566">
        <w:rPr>
          <w:rFonts w:hint="eastAsia"/>
          <w:lang w:val="ja-JP"/>
        </w:rPr>
        <w:t>であったが</w:t>
      </w:r>
      <w:r w:rsidR="005E792B" w:rsidRPr="00994566">
        <w:rPr>
          <w:rFonts w:hint="eastAsia"/>
          <w:lang w:val="ja-JP"/>
        </w:rPr>
        <w:t>，</w:t>
      </w:r>
      <w:r w:rsidR="00A67541" w:rsidRPr="00994566">
        <w:rPr>
          <w:rFonts w:hint="eastAsia"/>
          <w:lang w:val="ja-JP"/>
        </w:rPr>
        <w:t>202</w:t>
      </w:r>
      <w:r w:rsidR="00A67541" w:rsidRPr="00994566">
        <w:t>3</w:t>
      </w:r>
      <w:r w:rsidR="00DD142A" w:rsidRPr="00994566">
        <w:rPr>
          <w:rFonts w:hint="eastAsia"/>
          <w:lang w:val="ja-JP"/>
        </w:rPr>
        <w:t>年度には</w:t>
      </w:r>
      <w:r w:rsidR="00A67541" w:rsidRPr="00994566">
        <w:t>82.1</w:t>
      </w:r>
      <w:r w:rsidR="0085338B" w:rsidRPr="00994566">
        <w:rPr>
          <w:rFonts w:hint="eastAsia"/>
          <w:lang w:val="ja-JP"/>
        </w:rPr>
        <w:t>％（</w:t>
      </w:r>
      <w:r w:rsidR="00A67541" w:rsidRPr="00994566">
        <w:rPr>
          <w:rFonts w:hint="eastAsia"/>
          <w:i/>
          <w:iCs/>
          <w:lang w:val="ja-JP"/>
        </w:rPr>
        <w:t>n</w:t>
      </w:r>
      <w:r w:rsidR="00A67541" w:rsidRPr="00994566">
        <w:rPr>
          <w:rFonts w:hint="eastAsia"/>
          <w:lang w:val="ja-JP"/>
        </w:rPr>
        <w:t>=81</w:t>
      </w:r>
      <w:r w:rsidR="00A67541" w:rsidRPr="00994566">
        <w:t>2</w:t>
      </w:r>
      <w:r w:rsidR="0085338B" w:rsidRPr="00994566">
        <w:rPr>
          <w:rFonts w:hint="eastAsia"/>
          <w:lang w:val="ja-JP"/>
        </w:rPr>
        <w:t>）</w:t>
      </w:r>
      <w:r w:rsidR="00DD142A" w:rsidRPr="00994566">
        <w:rPr>
          <w:rFonts w:hint="eastAsia"/>
          <w:lang w:val="ja-JP"/>
        </w:rPr>
        <w:t>に増加した。</w:t>
      </w:r>
    </w:p>
    <w:p w14:paraId="1D0C32C4" w14:textId="00569089" w:rsidR="00036350" w:rsidRPr="00994566" w:rsidRDefault="00256E87" w:rsidP="00B558E0">
      <w:r w:rsidRPr="00994566">
        <w:rPr>
          <w:rFonts w:hint="eastAsia"/>
          <w:lang w:val="ja-JP"/>
        </w:rPr>
        <w:t xml:space="preserve">　</w:t>
      </w:r>
      <w:r w:rsidR="008D3D56" w:rsidRPr="00994566">
        <w:rPr>
          <w:rFonts w:hint="eastAsia"/>
          <w:lang w:val="ja-JP"/>
        </w:rPr>
        <w:t>もっとも，</w:t>
      </w:r>
      <w:r w:rsidRPr="00994566">
        <w:rPr>
          <w:rFonts w:hint="eastAsia"/>
          <w:lang w:val="ja-JP"/>
        </w:rPr>
        <w:t>上述の調査項目は</w:t>
      </w:r>
      <w:r w:rsidR="00FC1B85" w:rsidRPr="00994566">
        <w:rPr>
          <w:rFonts w:hint="eastAsia"/>
          <w:lang w:val="ja-JP"/>
        </w:rPr>
        <w:t>，</w:t>
      </w:r>
      <w:r w:rsidRPr="00994566">
        <w:rPr>
          <w:rFonts w:hint="eastAsia"/>
          <w:lang w:val="ja-JP"/>
        </w:rPr>
        <w:t>障害学生支援の取り組みを公表する媒体としてのホームページの利用</w:t>
      </w:r>
      <w:r w:rsidR="00FC1B85" w:rsidRPr="00994566">
        <w:rPr>
          <w:rFonts w:hint="eastAsia"/>
          <w:lang w:val="ja-JP"/>
        </w:rPr>
        <w:t>，</w:t>
      </w:r>
      <w:r w:rsidRPr="00994566">
        <w:rPr>
          <w:rFonts w:hint="eastAsia"/>
          <w:lang w:val="ja-JP"/>
        </w:rPr>
        <w:t>および障害者差別解消法に関する対応要領</w:t>
      </w:r>
      <w:r w:rsidR="005E792B" w:rsidRPr="00994566">
        <w:rPr>
          <w:rFonts w:hint="eastAsia"/>
          <w:lang w:val="ja-JP"/>
        </w:rPr>
        <w:t>など</w:t>
      </w:r>
      <w:r w:rsidRPr="00994566">
        <w:rPr>
          <w:rFonts w:hint="eastAsia"/>
          <w:lang w:val="ja-JP"/>
        </w:rPr>
        <w:t>の作成の取り組みの有無を別々に</w:t>
      </w:r>
      <w:r w:rsidR="005E792B" w:rsidRPr="00994566">
        <w:rPr>
          <w:rFonts w:hint="eastAsia"/>
          <w:lang w:val="ja-JP"/>
        </w:rPr>
        <w:t>尋ねた</w:t>
      </w:r>
      <w:r w:rsidRPr="00994566">
        <w:rPr>
          <w:rFonts w:hint="eastAsia"/>
          <w:lang w:val="ja-JP"/>
        </w:rPr>
        <w:t>ものであり</w:t>
      </w:r>
      <w:r w:rsidR="00FC1B85" w:rsidRPr="00994566">
        <w:rPr>
          <w:rFonts w:hint="eastAsia"/>
          <w:lang w:val="ja-JP"/>
        </w:rPr>
        <w:t>，</w:t>
      </w:r>
      <w:r w:rsidRPr="00994566">
        <w:rPr>
          <w:rFonts w:hint="eastAsia"/>
          <w:lang w:val="ja-JP"/>
        </w:rPr>
        <w:t>両者を組み合わせ</w:t>
      </w:r>
      <w:r w:rsidR="006016B7" w:rsidRPr="00994566">
        <w:rPr>
          <w:rFonts w:hint="eastAsia"/>
          <w:lang w:val="ja-JP"/>
        </w:rPr>
        <w:t>た「</w:t>
      </w:r>
      <w:r w:rsidRPr="00994566">
        <w:rPr>
          <w:rFonts w:hint="eastAsia"/>
          <w:lang w:val="ja-JP"/>
        </w:rPr>
        <w:t>公表されたホームページの内容に社会モデルの考え方を踏まえた対応要領</w:t>
      </w:r>
      <w:r w:rsidR="005E792B" w:rsidRPr="00994566">
        <w:rPr>
          <w:rFonts w:hint="eastAsia"/>
          <w:lang w:val="ja-JP"/>
        </w:rPr>
        <w:t>，</w:t>
      </w:r>
      <w:r w:rsidRPr="00994566">
        <w:rPr>
          <w:rFonts w:hint="eastAsia"/>
          <w:lang w:val="ja-JP"/>
        </w:rPr>
        <w:t>または対応要領の形式でなくとも何らかの方針や説明が含まれているか否か</w:t>
      </w:r>
      <w:r w:rsidR="006016B7" w:rsidRPr="00994566">
        <w:rPr>
          <w:rFonts w:hint="eastAsia"/>
          <w:lang w:val="ja-JP"/>
        </w:rPr>
        <w:t>」</w:t>
      </w:r>
      <w:r w:rsidR="005E792B" w:rsidRPr="00994566">
        <w:rPr>
          <w:rFonts w:hint="eastAsia"/>
          <w:lang w:val="ja-JP"/>
        </w:rPr>
        <w:t>といった</w:t>
      </w:r>
      <w:r w:rsidRPr="00994566">
        <w:rPr>
          <w:rFonts w:hint="eastAsia"/>
          <w:lang w:val="ja-JP"/>
        </w:rPr>
        <w:t>観点からの質問項目は</w:t>
      </w:r>
      <w:r w:rsidR="005E792B" w:rsidRPr="00994566">
        <w:rPr>
          <w:rFonts w:ascii="Apple Color Emoji" w:hAnsi="Apple Color Emoji" w:cs="Apple Color Emoji" w:hint="eastAsia"/>
          <w:lang w:val="ja-JP"/>
        </w:rPr>
        <w:t>な</w:t>
      </w:r>
      <w:r w:rsidRPr="00994566">
        <w:rPr>
          <w:rFonts w:ascii="Apple Color Emoji" w:hAnsi="Apple Color Emoji" w:cs="Apple Color Emoji" w:hint="eastAsia"/>
          <w:lang w:val="ja-JP"/>
        </w:rPr>
        <w:t>い。</w:t>
      </w:r>
      <w:r w:rsidR="00036350" w:rsidRPr="00994566">
        <w:rPr>
          <w:rFonts w:hint="eastAsia"/>
          <w:lang w:val="ja-JP"/>
        </w:rPr>
        <w:t>また</w:t>
      </w:r>
      <w:r w:rsidR="00FC1B85" w:rsidRPr="00994566">
        <w:rPr>
          <w:rFonts w:hint="eastAsia"/>
          <w:lang w:val="ja-JP"/>
        </w:rPr>
        <w:t>，</w:t>
      </w:r>
      <w:r w:rsidRPr="00994566">
        <w:rPr>
          <w:rFonts w:hint="eastAsia"/>
          <w:lang w:val="ja-JP"/>
        </w:rPr>
        <w:t>同調査報告は</w:t>
      </w:r>
      <w:r w:rsidR="005E792B" w:rsidRPr="00994566">
        <w:rPr>
          <w:rFonts w:hint="eastAsia"/>
          <w:lang w:val="ja-JP"/>
        </w:rPr>
        <w:t>，</w:t>
      </w:r>
      <w:r w:rsidR="00A67541" w:rsidRPr="00994566">
        <w:t>2023</w:t>
      </w:r>
      <w:r w:rsidR="00A26DB2" w:rsidRPr="00994566">
        <w:rPr>
          <w:rFonts w:hint="eastAsia"/>
        </w:rPr>
        <w:t>年度分まで</w:t>
      </w:r>
      <w:r w:rsidR="00036350" w:rsidRPr="00994566">
        <w:rPr>
          <w:rFonts w:hint="eastAsia"/>
          <w:lang w:val="ja-JP"/>
        </w:rPr>
        <w:t>設置者区分ごとの</w:t>
      </w:r>
      <w:r w:rsidR="00961CEF" w:rsidRPr="00994566">
        <w:rPr>
          <w:rFonts w:hint="eastAsia"/>
          <w:lang w:val="ja-JP"/>
        </w:rPr>
        <w:t>分析結果</w:t>
      </w:r>
      <w:r w:rsidR="005E792B" w:rsidRPr="00994566">
        <w:rPr>
          <w:rFonts w:hint="eastAsia"/>
          <w:lang w:val="ja-JP"/>
        </w:rPr>
        <w:t>が</w:t>
      </w:r>
      <w:r w:rsidR="00961CEF" w:rsidRPr="00994566">
        <w:rPr>
          <w:rFonts w:hint="eastAsia"/>
          <w:lang w:val="ja-JP"/>
        </w:rPr>
        <w:t>公開されておらず</w:t>
      </w:r>
      <w:r w:rsidR="00A67541" w:rsidRPr="00994566">
        <w:rPr>
          <w:vertAlign w:val="superscript"/>
        </w:rPr>
        <w:t>1)</w:t>
      </w:r>
      <w:r w:rsidR="00FC1B85" w:rsidRPr="00994566">
        <w:rPr>
          <w:rFonts w:hint="eastAsia"/>
          <w:lang w:val="ja-JP"/>
        </w:rPr>
        <w:t>，</w:t>
      </w:r>
      <w:r w:rsidR="00036350" w:rsidRPr="00994566">
        <w:rPr>
          <w:rFonts w:hint="eastAsia"/>
          <w:lang w:val="ja-JP"/>
        </w:rPr>
        <w:t>改正</w:t>
      </w:r>
      <w:r w:rsidR="00CA710A" w:rsidRPr="00994566">
        <w:rPr>
          <w:rFonts w:hint="eastAsia"/>
          <w:lang w:val="ja-JP"/>
        </w:rPr>
        <w:t>障害者</w:t>
      </w:r>
      <w:r w:rsidR="00036350" w:rsidRPr="00994566">
        <w:rPr>
          <w:rFonts w:hint="eastAsia"/>
          <w:lang w:val="ja-JP"/>
        </w:rPr>
        <w:t>差別解消法の影響が大きい私立大学</w:t>
      </w:r>
      <w:r w:rsidR="00EB03E7" w:rsidRPr="00994566">
        <w:rPr>
          <w:rFonts w:hint="eastAsia"/>
          <w:lang w:val="ja-JP"/>
        </w:rPr>
        <w:t>の</w:t>
      </w:r>
      <w:r w:rsidR="005E792B" w:rsidRPr="00994566">
        <w:rPr>
          <w:rFonts w:hint="eastAsia"/>
          <w:lang w:val="ja-JP"/>
        </w:rPr>
        <w:t>回答</w:t>
      </w:r>
      <w:r w:rsidR="00EB03E7" w:rsidRPr="00994566">
        <w:rPr>
          <w:rFonts w:hint="eastAsia"/>
          <w:lang w:val="ja-JP"/>
        </w:rPr>
        <w:t>状況</w:t>
      </w:r>
      <w:r w:rsidR="00A26DB2" w:rsidRPr="00994566">
        <w:rPr>
          <w:rFonts w:hint="eastAsia"/>
          <w:lang w:val="ja-JP"/>
        </w:rPr>
        <w:t>の推移</w:t>
      </w:r>
      <w:r w:rsidR="00EB03E7" w:rsidRPr="00994566">
        <w:rPr>
          <w:rFonts w:hint="eastAsia"/>
          <w:lang w:val="ja-JP"/>
        </w:rPr>
        <w:t>を知ることはできない。</w:t>
      </w:r>
    </w:p>
    <w:p w14:paraId="6E34DAD4" w14:textId="569C4261" w:rsidR="00C74D45" w:rsidRPr="00994566" w:rsidRDefault="00591935" w:rsidP="00B558E0">
      <w:pPr>
        <w:rPr>
          <w:lang w:val="ja-JP"/>
        </w:rPr>
      </w:pPr>
      <w:r w:rsidRPr="00994566">
        <w:rPr>
          <w:rFonts w:hint="eastAsia"/>
        </w:rPr>
        <w:t xml:space="preserve">　</w:t>
      </w:r>
      <w:r w:rsidR="005D1086" w:rsidRPr="00994566">
        <w:rPr>
          <w:rFonts w:hint="eastAsia"/>
        </w:rPr>
        <w:t>そこで</w:t>
      </w:r>
      <w:r w:rsidR="00FC1B85" w:rsidRPr="00994566">
        <w:rPr>
          <w:rFonts w:hint="eastAsia"/>
          <w:lang w:val="ja-JP"/>
        </w:rPr>
        <w:t>，</w:t>
      </w:r>
      <w:r w:rsidR="000223C3" w:rsidRPr="00994566">
        <w:rPr>
          <w:rFonts w:hint="eastAsia"/>
          <w:lang w:val="ja-JP"/>
        </w:rPr>
        <w:t>本稿</w:t>
      </w:r>
      <w:r w:rsidR="00CC24AB" w:rsidRPr="00994566">
        <w:rPr>
          <w:rFonts w:hint="eastAsia"/>
          <w:lang w:val="ja-JP"/>
        </w:rPr>
        <w:t>は障害者差別解消法が改正された</w:t>
      </w:r>
      <w:r w:rsidR="00A67541" w:rsidRPr="00994566">
        <w:rPr>
          <w:rFonts w:hint="eastAsia"/>
          <w:lang w:val="ja-JP"/>
        </w:rPr>
        <w:t>2021</w:t>
      </w:r>
      <w:r w:rsidR="00CC24AB" w:rsidRPr="00994566">
        <w:rPr>
          <w:rFonts w:hint="eastAsia"/>
          <w:lang w:val="ja-JP"/>
        </w:rPr>
        <w:t>年から</w:t>
      </w:r>
      <w:r w:rsidR="005E792B" w:rsidRPr="00994566">
        <w:rPr>
          <w:rFonts w:hint="eastAsia"/>
          <w:lang w:val="ja-JP"/>
        </w:rPr>
        <w:t>，</w:t>
      </w:r>
      <w:r w:rsidR="00CC24AB" w:rsidRPr="00994566">
        <w:rPr>
          <w:rFonts w:hint="eastAsia"/>
          <w:lang w:val="ja-JP"/>
        </w:rPr>
        <w:t>施行された</w:t>
      </w:r>
      <w:r w:rsidR="00A67541" w:rsidRPr="00994566">
        <w:rPr>
          <w:rFonts w:hint="eastAsia"/>
          <w:lang w:val="ja-JP"/>
        </w:rPr>
        <w:t>2024</w:t>
      </w:r>
      <w:r w:rsidR="00CC24AB" w:rsidRPr="00994566">
        <w:rPr>
          <w:rFonts w:hint="eastAsia"/>
          <w:lang w:val="ja-JP"/>
        </w:rPr>
        <w:t>年まで</w:t>
      </w:r>
      <w:r w:rsidR="00691934" w:rsidRPr="00994566">
        <w:rPr>
          <w:rFonts w:hint="eastAsia"/>
          <w:lang w:val="ja-JP"/>
        </w:rPr>
        <w:t>の</w:t>
      </w:r>
      <w:r w:rsidR="00A67541" w:rsidRPr="00994566">
        <w:t>4</w:t>
      </w:r>
      <w:r w:rsidR="00EB4873" w:rsidRPr="00994566">
        <w:rPr>
          <w:rFonts w:hint="eastAsia"/>
        </w:rPr>
        <w:t>年</w:t>
      </w:r>
      <w:r w:rsidR="00691934" w:rsidRPr="00994566">
        <w:rPr>
          <w:rFonts w:hint="eastAsia"/>
          <w:lang w:val="ja-JP"/>
        </w:rPr>
        <w:t>間</w:t>
      </w:r>
      <w:r w:rsidR="00FC1B85" w:rsidRPr="00994566">
        <w:rPr>
          <w:rFonts w:hint="eastAsia"/>
          <w:lang w:val="ja-JP"/>
        </w:rPr>
        <w:t>，</w:t>
      </w:r>
      <w:r w:rsidR="00CC24AB" w:rsidRPr="00994566">
        <w:rPr>
          <w:rFonts w:hint="eastAsia"/>
          <w:lang w:val="ja-JP"/>
        </w:rPr>
        <w:t>日本の大学のホームページ</w:t>
      </w:r>
      <w:r w:rsidR="00691934" w:rsidRPr="00994566">
        <w:rPr>
          <w:rFonts w:hint="eastAsia"/>
          <w:lang w:val="ja-JP"/>
        </w:rPr>
        <w:t>の内容を</w:t>
      </w:r>
      <w:r w:rsidR="00256E87" w:rsidRPr="00994566">
        <w:rPr>
          <w:rFonts w:hint="eastAsia"/>
          <w:lang w:val="ja-JP"/>
        </w:rPr>
        <w:t>縦断的に</w:t>
      </w:r>
      <w:r w:rsidR="00691934" w:rsidRPr="00994566">
        <w:rPr>
          <w:rFonts w:hint="eastAsia"/>
          <w:lang w:val="ja-JP"/>
        </w:rPr>
        <w:t>調査し</w:t>
      </w:r>
      <w:r w:rsidR="00FC1B85" w:rsidRPr="00994566">
        <w:rPr>
          <w:rFonts w:hint="eastAsia"/>
          <w:lang w:val="ja-JP"/>
        </w:rPr>
        <w:t>，</w:t>
      </w:r>
      <w:r w:rsidR="00FA1CFB" w:rsidRPr="00994566">
        <w:rPr>
          <w:rFonts w:hint="eastAsia"/>
          <w:lang w:val="ja-JP"/>
        </w:rPr>
        <w:t>「合理的配慮」や「社会的障壁」</w:t>
      </w:r>
      <w:r w:rsidR="005E792B" w:rsidRPr="00994566">
        <w:rPr>
          <w:rFonts w:hint="eastAsia"/>
          <w:lang w:val="ja-JP"/>
        </w:rPr>
        <w:t>など</w:t>
      </w:r>
      <w:r w:rsidR="00FC1B85" w:rsidRPr="00994566">
        <w:rPr>
          <w:rFonts w:hint="eastAsia"/>
          <w:lang w:val="ja-JP"/>
        </w:rPr>
        <w:t>，</w:t>
      </w:r>
      <w:r w:rsidR="00036350" w:rsidRPr="00994566">
        <w:rPr>
          <w:rFonts w:hint="eastAsia"/>
          <w:lang w:val="ja-JP"/>
        </w:rPr>
        <w:t>障害者差別解消法に由来</w:t>
      </w:r>
      <w:r w:rsidR="007F6878" w:rsidRPr="00994566">
        <w:rPr>
          <w:rFonts w:hint="eastAsia"/>
          <w:lang w:val="ja-JP"/>
        </w:rPr>
        <w:t>し</w:t>
      </w:r>
      <w:r w:rsidR="00FC1B85" w:rsidRPr="00994566">
        <w:rPr>
          <w:rFonts w:hint="eastAsia"/>
          <w:lang w:val="ja-JP"/>
        </w:rPr>
        <w:t>，</w:t>
      </w:r>
      <w:r w:rsidR="007F6878" w:rsidRPr="00994566">
        <w:rPr>
          <w:rFonts w:hint="eastAsia"/>
          <w:lang w:val="ja-JP"/>
        </w:rPr>
        <w:t>社会モデルに基づいた取り組みを行っていることを推測させる</w:t>
      </w:r>
      <w:r w:rsidR="00036350" w:rsidRPr="00994566">
        <w:rPr>
          <w:rFonts w:hint="eastAsia"/>
          <w:lang w:val="ja-JP"/>
        </w:rPr>
        <w:t>語</w:t>
      </w:r>
      <w:r w:rsidR="00FA1CFB" w:rsidRPr="00994566">
        <w:rPr>
          <w:rFonts w:hint="eastAsia"/>
          <w:lang w:val="ja-JP"/>
        </w:rPr>
        <w:t>を含む</w:t>
      </w:r>
      <w:r w:rsidR="00C74D45" w:rsidRPr="00994566">
        <w:rPr>
          <w:rFonts w:hint="eastAsia"/>
          <w:lang w:val="ja-JP"/>
        </w:rPr>
        <w:t>障害学生支援に関連する語（以下</w:t>
      </w:r>
      <w:r w:rsidR="00FC1B85" w:rsidRPr="00994566">
        <w:rPr>
          <w:rFonts w:hint="eastAsia"/>
          <w:lang w:val="ja-JP"/>
        </w:rPr>
        <w:t>，</w:t>
      </w:r>
      <w:r w:rsidR="00C74D45" w:rsidRPr="00994566">
        <w:rPr>
          <w:rFonts w:hint="eastAsia"/>
          <w:lang w:val="ja-JP"/>
        </w:rPr>
        <w:t>障害学生支援関連ワード）</w:t>
      </w:r>
      <w:r w:rsidR="00BB5211" w:rsidRPr="00994566">
        <w:rPr>
          <w:rFonts w:hint="eastAsia"/>
          <w:lang w:val="ja-JP"/>
        </w:rPr>
        <w:t>が</w:t>
      </w:r>
      <w:r w:rsidR="00C74D45" w:rsidRPr="00994566">
        <w:rPr>
          <w:rFonts w:hint="eastAsia"/>
          <w:lang w:val="ja-JP"/>
        </w:rPr>
        <w:t>出現した</w:t>
      </w:r>
      <w:r w:rsidR="00036350" w:rsidRPr="00994566">
        <w:rPr>
          <w:rFonts w:hint="eastAsia"/>
          <w:lang w:val="ja-JP"/>
        </w:rPr>
        <w:t>大学の</w:t>
      </w:r>
      <w:r w:rsidR="00C74D45" w:rsidRPr="00994566">
        <w:rPr>
          <w:rFonts w:hint="eastAsia"/>
          <w:lang w:val="ja-JP"/>
        </w:rPr>
        <w:t>校数</w:t>
      </w:r>
      <w:r w:rsidR="00BB5211" w:rsidRPr="00994566">
        <w:rPr>
          <w:rFonts w:hint="eastAsia"/>
          <w:lang w:val="ja-JP"/>
        </w:rPr>
        <w:t>の割合</w:t>
      </w:r>
      <w:r w:rsidR="000126E2" w:rsidRPr="00994566">
        <w:rPr>
          <w:rFonts w:hint="eastAsia"/>
          <w:lang w:val="ja-JP"/>
        </w:rPr>
        <w:t>（以下</w:t>
      </w:r>
      <w:r w:rsidR="00FC1B85" w:rsidRPr="00994566">
        <w:rPr>
          <w:rFonts w:hint="eastAsia"/>
          <w:lang w:val="ja-JP"/>
        </w:rPr>
        <w:t>，</w:t>
      </w:r>
      <w:r w:rsidR="000126E2" w:rsidRPr="00994566">
        <w:rPr>
          <w:rFonts w:hint="eastAsia"/>
          <w:lang w:val="ja-JP"/>
        </w:rPr>
        <w:t>出現</w:t>
      </w:r>
      <w:r w:rsidR="0029264C" w:rsidRPr="00994566">
        <w:rPr>
          <w:rFonts w:hint="eastAsia"/>
          <w:lang w:val="ja-JP"/>
        </w:rPr>
        <w:t>校割合</w:t>
      </w:r>
      <w:r w:rsidR="000126E2" w:rsidRPr="00994566">
        <w:rPr>
          <w:rFonts w:hint="eastAsia"/>
          <w:lang w:val="ja-JP"/>
        </w:rPr>
        <w:t>）</w:t>
      </w:r>
      <w:r w:rsidR="00C74D45" w:rsidRPr="00994566">
        <w:rPr>
          <w:rFonts w:hint="eastAsia"/>
          <w:lang w:val="ja-JP"/>
        </w:rPr>
        <w:t>とその推移を</w:t>
      </w:r>
      <w:r w:rsidR="00271CDE" w:rsidRPr="00994566">
        <w:rPr>
          <w:rFonts w:hint="eastAsia"/>
          <w:lang w:val="ja-JP"/>
        </w:rPr>
        <w:t>大学の</w:t>
      </w:r>
      <w:r w:rsidR="00C74D45" w:rsidRPr="00994566">
        <w:rPr>
          <w:rFonts w:hint="eastAsia"/>
          <w:lang w:val="ja-JP"/>
        </w:rPr>
        <w:t>設置者ごとに明らかに</w:t>
      </w:r>
      <w:r w:rsidR="00256E87" w:rsidRPr="00994566">
        <w:rPr>
          <w:rFonts w:hint="eastAsia"/>
          <w:lang w:val="ja-JP"/>
        </w:rPr>
        <w:t>し</w:t>
      </w:r>
      <w:r w:rsidR="00FC1B85" w:rsidRPr="00994566">
        <w:rPr>
          <w:rFonts w:hint="eastAsia"/>
          <w:lang w:val="ja-JP"/>
        </w:rPr>
        <w:t>，</w:t>
      </w:r>
      <w:r w:rsidR="00256E87" w:rsidRPr="00994566">
        <w:rPr>
          <w:rFonts w:hint="eastAsia"/>
          <w:lang w:val="ja-JP"/>
        </w:rPr>
        <w:t>それをもって障害者差別解消法改正後の全国の大学における障害学生支援の取り組み状況の変化を推測する</w:t>
      </w:r>
      <w:r w:rsidR="00C74D45" w:rsidRPr="00994566">
        <w:rPr>
          <w:rFonts w:hint="eastAsia"/>
          <w:lang w:val="ja-JP"/>
        </w:rPr>
        <w:t>こととした。</w:t>
      </w:r>
    </w:p>
    <w:p w14:paraId="5F123F3B" w14:textId="77777777" w:rsidR="00EC5D93" w:rsidRPr="00994566" w:rsidRDefault="00EC5D93" w:rsidP="00B64B7C">
      <w:pPr>
        <w:pStyle w:val="a4"/>
        <w:topLinePunct/>
        <w:autoSpaceDE/>
        <w:autoSpaceDN/>
        <w:rPr>
          <w:rFonts w:asciiTheme="minorHAnsi" w:eastAsiaTheme="minorEastAsia"/>
          <w:color w:val="FF0000"/>
          <w:kern w:val="2"/>
          <w:sz w:val="21"/>
          <w:szCs w:val="21"/>
        </w:rPr>
      </w:pPr>
    </w:p>
    <w:p w14:paraId="4419244C" w14:textId="58947E90" w:rsidR="008E5085" w:rsidRPr="00994566" w:rsidRDefault="00A67541" w:rsidP="00B558E0">
      <w:pPr>
        <w:pStyle w:val="1"/>
        <w:rPr>
          <w:rFonts w:asciiTheme="majorHAnsi" w:eastAsiaTheme="majorHAnsi"/>
          <w:sz w:val="24"/>
        </w:rPr>
      </w:pPr>
      <w:r w:rsidRPr="00994566">
        <w:rPr>
          <w:rStyle w:val="ad"/>
          <w:rFonts w:asciiTheme="majorHAnsi" w:eastAsiaTheme="majorHAnsi" w:hint="eastAsia"/>
          <w:b/>
          <w:bCs/>
          <w:sz w:val="24"/>
        </w:rPr>
        <w:t>Ⅱ</w:t>
      </w:r>
      <w:r w:rsidR="00085269" w:rsidRPr="00994566">
        <w:rPr>
          <w:rFonts w:asciiTheme="majorHAnsi" w:eastAsiaTheme="majorHAnsi" w:hint="eastAsia"/>
          <w:sz w:val="24"/>
          <w:szCs w:val="21"/>
        </w:rPr>
        <w:t>．</w:t>
      </w:r>
      <w:r w:rsidR="00E42C36" w:rsidRPr="00994566">
        <w:rPr>
          <w:rFonts w:asciiTheme="majorHAnsi" w:eastAsiaTheme="majorHAnsi" w:hint="eastAsia"/>
          <w:spacing w:val="480"/>
          <w:kern w:val="0"/>
          <w:sz w:val="24"/>
          <w:fitText w:val="1440" w:id="-473740288"/>
          <w:lang w:val="ja-JP"/>
        </w:rPr>
        <w:t>方</w:t>
      </w:r>
      <w:r w:rsidR="00E42C36" w:rsidRPr="00994566">
        <w:rPr>
          <w:rFonts w:asciiTheme="majorHAnsi" w:eastAsiaTheme="majorHAnsi" w:hint="eastAsia"/>
          <w:kern w:val="0"/>
          <w:sz w:val="24"/>
          <w:fitText w:val="1440" w:id="-473740288"/>
          <w:lang w:val="ja-JP"/>
        </w:rPr>
        <w:t>法</w:t>
      </w:r>
    </w:p>
    <w:p w14:paraId="13924FBA" w14:textId="02041600" w:rsidR="008E5085" w:rsidRPr="00994566" w:rsidRDefault="008E5085" w:rsidP="00B558E0">
      <w:pPr>
        <w:pStyle w:val="2"/>
        <w:rPr>
          <w:rFonts w:eastAsiaTheme="majorEastAsia"/>
        </w:rPr>
      </w:pPr>
      <w:r w:rsidRPr="00994566">
        <w:rPr>
          <w:rFonts w:eastAsiaTheme="majorEastAsia" w:hint="eastAsia"/>
          <w:b/>
        </w:rPr>
        <w:t xml:space="preserve">　</w:t>
      </w:r>
      <w:r w:rsidR="00A67541" w:rsidRPr="00994566">
        <w:rPr>
          <w:rFonts w:asciiTheme="majorHAnsi" w:eastAsiaTheme="majorHAnsi"/>
          <w:b/>
        </w:rPr>
        <w:t>1</w:t>
      </w:r>
      <w:r w:rsidR="00A67541" w:rsidRPr="00994566">
        <w:rPr>
          <w:rFonts w:asciiTheme="majorHAnsi" w:eastAsiaTheme="majorHAnsi" w:hint="eastAsia"/>
        </w:rPr>
        <w:t xml:space="preserve">. </w:t>
      </w:r>
      <w:r w:rsidR="00E42C36" w:rsidRPr="00994566">
        <w:rPr>
          <w:rFonts w:eastAsiaTheme="majorEastAsia" w:hint="eastAsia"/>
          <w:lang w:val="ja-JP"/>
        </w:rPr>
        <w:t>調査手順</w:t>
      </w:r>
    </w:p>
    <w:p w14:paraId="4E609243" w14:textId="52F53ED5" w:rsidR="00E42C36" w:rsidRPr="00994566" w:rsidRDefault="00E42C36" w:rsidP="00B558E0">
      <w:pPr>
        <w:rPr>
          <w:lang w:val="ja-JP"/>
        </w:rPr>
      </w:pPr>
      <w:r w:rsidRPr="00994566">
        <w:rPr>
          <w:rFonts w:hint="eastAsia"/>
          <w:lang w:val="ja-JP"/>
        </w:rPr>
        <w:t xml:space="preserve">　</w:t>
      </w:r>
      <w:r w:rsidR="00B825F2" w:rsidRPr="00994566">
        <w:rPr>
          <w:rFonts w:hint="eastAsia"/>
          <w:lang w:val="ja-JP"/>
        </w:rPr>
        <w:t>各</w:t>
      </w:r>
      <w:r w:rsidRPr="00994566">
        <w:rPr>
          <w:rFonts w:hint="eastAsia"/>
          <w:lang w:val="ja-JP"/>
        </w:rPr>
        <w:t>大学のホームページに</w:t>
      </w:r>
      <w:r w:rsidR="00FC1B85" w:rsidRPr="00994566">
        <w:rPr>
          <w:rFonts w:hint="eastAsia"/>
          <w:lang w:val="ja-JP"/>
        </w:rPr>
        <w:t>，</w:t>
      </w:r>
      <w:r w:rsidRPr="00994566">
        <w:rPr>
          <w:rFonts w:hint="eastAsia"/>
          <w:lang w:val="ja-JP"/>
        </w:rPr>
        <w:t>障害学生支援関連ワードが出現したかを判定する</w:t>
      </w:r>
      <w:r w:rsidR="00B825F2" w:rsidRPr="00994566">
        <w:rPr>
          <w:rFonts w:hint="eastAsia"/>
          <w:lang w:val="ja-JP"/>
        </w:rPr>
        <w:t>ために</w:t>
      </w:r>
      <w:r w:rsidR="00FC1B85" w:rsidRPr="00994566">
        <w:rPr>
          <w:rFonts w:hint="eastAsia"/>
          <w:lang w:val="ja-JP"/>
        </w:rPr>
        <w:t>，</w:t>
      </w:r>
      <w:r w:rsidR="00B825F2" w:rsidRPr="00994566">
        <w:rPr>
          <w:rFonts w:hint="eastAsia"/>
          <w:lang w:val="ja-JP"/>
        </w:rPr>
        <w:t>コンピュータ</w:t>
      </w:r>
      <w:r w:rsidR="00A00877" w:rsidRPr="00994566">
        <w:rPr>
          <w:rFonts w:hint="eastAsia"/>
          <w:lang w:val="ja-JP"/>
        </w:rPr>
        <w:t>ー</w:t>
      </w:r>
      <w:r w:rsidR="00B825F2" w:rsidRPr="00994566">
        <w:rPr>
          <w:rFonts w:hint="eastAsia"/>
          <w:lang w:val="ja-JP"/>
        </w:rPr>
        <w:t>プログラムにより指定のウェブサイトの内容を</w:t>
      </w:r>
      <w:r w:rsidR="00EB4873" w:rsidRPr="00994566">
        <w:rPr>
          <w:rFonts w:hint="eastAsia"/>
          <w:lang w:val="ja-JP"/>
        </w:rPr>
        <w:t>同一手順で反復的に</w:t>
      </w:r>
      <w:r w:rsidR="00B825F2" w:rsidRPr="00994566">
        <w:rPr>
          <w:rFonts w:hint="eastAsia"/>
          <w:lang w:val="ja-JP"/>
        </w:rPr>
        <w:t>取得（以下</w:t>
      </w:r>
      <w:r w:rsidR="00FC1B85" w:rsidRPr="00994566">
        <w:rPr>
          <w:rFonts w:hint="eastAsia"/>
          <w:lang w:val="ja-JP"/>
        </w:rPr>
        <w:t>，</w:t>
      </w:r>
      <w:r w:rsidR="00B825F2" w:rsidRPr="00994566">
        <w:rPr>
          <w:rFonts w:hint="eastAsia"/>
          <w:lang w:val="ja-JP"/>
        </w:rPr>
        <w:t>スクレイピング）</w:t>
      </w:r>
      <w:r w:rsidR="00A00877" w:rsidRPr="00994566">
        <w:rPr>
          <w:rFonts w:hint="eastAsia"/>
          <w:lang w:val="ja-JP"/>
        </w:rPr>
        <w:t>し</w:t>
      </w:r>
      <w:r w:rsidR="00FC1B85" w:rsidRPr="00994566">
        <w:rPr>
          <w:rFonts w:hint="eastAsia"/>
          <w:lang w:val="ja-JP"/>
        </w:rPr>
        <w:t>，</w:t>
      </w:r>
      <w:r w:rsidR="00B825F2" w:rsidRPr="00994566">
        <w:rPr>
          <w:rFonts w:hint="eastAsia"/>
          <w:lang w:val="ja-JP"/>
        </w:rPr>
        <w:t>取得した内容に特定の文字列が含まれているか否かを判定する手法を用いた。スクレイピングを用いたのは</w:t>
      </w:r>
      <w:r w:rsidR="00A00877" w:rsidRPr="00994566">
        <w:rPr>
          <w:rFonts w:hint="eastAsia"/>
          <w:lang w:val="ja-JP"/>
        </w:rPr>
        <w:t>，</w:t>
      </w:r>
      <w:r w:rsidR="00A67541" w:rsidRPr="00994566">
        <w:t>4</w:t>
      </w:r>
      <w:r w:rsidR="00B825F2" w:rsidRPr="00994566">
        <w:rPr>
          <w:rFonts w:hint="eastAsia"/>
        </w:rPr>
        <w:t>年</w:t>
      </w:r>
      <w:r w:rsidR="00EB4873" w:rsidRPr="00994566">
        <w:rPr>
          <w:rFonts w:hint="eastAsia"/>
        </w:rPr>
        <w:t>間の縦断的</w:t>
      </w:r>
      <w:r w:rsidR="00B825F2" w:rsidRPr="00994566">
        <w:rPr>
          <w:rFonts w:hint="eastAsia"/>
        </w:rPr>
        <w:t>調査</w:t>
      </w:r>
      <w:r w:rsidR="00EB4873" w:rsidRPr="00994566">
        <w:rPr>
          <w:rFonts w:hint="eastAsia"/>
        </w:rPr>
        <w:t>で手順を変更することなく</w:t>
      </w:r>
      <w:r w:rsidR="0095223B" w:rsidRPr="00994566">
        <w:rPr>
          <w:rFonts w:hint="eastAsia"/>
        </w:rPr>
        <w:t>適用でき</w:t>
      </w:r>
      <w:r w:rsidR="00FC1B85" w:rsidRPr="00994566">
        <w:rPr>
          <w:rFonts w:hint="eastAsia"/>
        </w:rPr>
        <w:t>，</w:t>
      </w:r>
      <w:r w:rsidR="00B825F2" w:rsidRPr="00994566">
        <w:rPr>
          <w:rFonts w:hint="eastAsia"/>
        </w:rPr>
        <w:t>調査の信頼性を高め</w:t>
      </w:r>
      <w:r w:rsidR="0095223B" w:rsidRPr="00994566">
        <w:rPr>
          <w:rFonts w:hint="eastAsia"/>
        </w:rPr>
        <w:t>られ</w:t>
      </w:r>
      <w:r w:rsidR="00B825F2" w:rsidRPr="00994566">
        <w:rPr>
          <w:rFonts w:hint="eastAsia"/>
        </w:rPr>
        <w:t>るためである。</w:t>
      </w:r>
      <w:r w:rsidR="003929ED" w:rsidRPr="00994566">
        <w:rPr>
          <w:rFonts w:hint="eastAsia"/>
        </w:rPr>
        <w:t>調査</w:t>
      </w:r>
      <w:r w:rsidRPr="00994566">
        <w:rPr>
          <w:rFonts w:hint="eastAsia"/>
          <w:lang w:val="ja-JP"/>
        </w:rPr>
        <w:t>手順</w:t>
      </w:r>
      <w:r w:rsidR="00E20EDE" w:rsidRPr="00994566">
        <w:rPr>
          <w:rFonts w:hint="eastAsia"/>
          <w:lang w:val="ja-JP"/>
        </w:rPr>
        <w:t>は以下の通りである</w:t>
      </w:r>
      <w:r w:rsidRPr="00994566">
        <w:rPr>
          <w:rFonts w:hint="eastAsia"/>
          <w:lang w:val="ja-JP"/>
        </w:rPr>
        <w:t>。</w:t>
      </w:r>
    </w:p>
    <w:p w14:paraId="610089F7" w14:textId="402D23D6" w:rsidR="00FF4F51" w:rsidRPr="00994566" w:rsidRDefault="00B825F2" w:rsidP="00371B8A">
      <w:pPr>
        <w:rPr>
          <w:lang w:val="ja-JP"/>
        </w:rPr>
      </w:pPr>
      <w:r w:rsidRPr="00994566">
        <w:rPr>
          <w:rFonts w:hint="eastAsia"/>
          <w:lang w:val="ja-JP"/>
        </w:rPr>
        <w:t xml:space="preserve">　</w:t>
      </w:r>
      <w:r w:rsidR="00A67541" w:rsidRPr="00994566">
        <w:rPr>
          <w:rFonts w:hint="eastAsia"/>
        </w:rPr>
        <w:t>［</w:t>
      </w:r>
      <w:r w:rsidR="00FF4F51" w:rsidRPr="00994566">
        <w:rPr>
          <w:rFonts w:hint="eastAsia"/>
          <w:lang w:val="ja-JP"/>
        </w:rPr>
        <w:t>手順</w:t>
      </w:r>
      <w:r w:rsidR="00A67541" w:rsidRPr="00994566">
        <w:rPr>
          <w:lang w:val="ja-JP"/>
        </w:rPr>
        <w:t>(1)</w:t>
      </w:r>
      <w:r w:rsidR="00A67541" w:rsidRPr="00994566">
        <w:rPr>
          <w:rFonts w:hint="eastAsia"/>
        </w:rPr>
        <w:t>］</w:t>
      </w:r>
      <w:r w:rsidR="00FF4F51" w:rsidRPr="00994566">
        <w:rPr>
          <w:rFonts w:hint="eastAsia"/>
          <w:lang w:val="ja-JP"/>
        </w:rPr>
        <w:t>：</w:t>
      </w:r>
      <w:r w:rsidR="00A67541" w:rsidRPr="00994566">
        <w:rPr>
          <w:rFonts w:hint="eastAsia"/>
          <w:lang w:val="ja-JP"/>
        </w:rPr>
        <w:t xml:space="preserve"> </w:t>
      </w:r>
      <w:r w:rsidR="00FF4F51" w:rsidRPr="00994566">
        <w:rPr>
          <w:rFonts w:hint="eastAsia"/>
          <w:lang w:val="ja-JP"/>
        </w:rPr>
        <w:t>調査対象大学を選定する。</w:t>
      </w:r>
    </w:p>
    <w:p w14:paraId="7A551527" w14:textId="161AD04A" w:rsidR="00BA4CF5" w:rsidRPr="00994566" w:rsidRDefault="00B825F2" w:rsidP="00371B8A">
      <w:pPr>
        <w:rPr>
          <w:lang w:val="ja-JP"/>
        </w:rPr>
      </w:pPr>
      <w:r w:rsidRPr="00994566">
        <w:rPr>
          <w:rFonts w:hint="eastAsia"/>
          <w:lang w:val="ja-JP"/>
        </w:rPr>
        <w:lastRenderedPageBreak/>
        <w:t xml:space="preserve">　</w:t>
      </w:r>
      <w:r w:rsidR="00A67541" w:rsidRPr="00994566">
        <w:rPr>
          <w:rFonts w:hint="eastAsia"/>
        </w:rPr>
        <w:t>［</w:t>
      </w:r>
      <w:r w:rsidR="00BA4CF5" w:rsidRPr="00994566">
        <w:rPr>
          <w:rFonts w:hint="eastAsia"/>
          <w:lang w:val="ja-JP"/>
        </w:rPr>
        <w:t>手順</w:t>
      </w:r>
      <w:r w:rsidR="00A67541" w:rsidRPr="00994566">
        <w:rPr>
          <w:lang w:val="ja-JP"/>
        </w:rPr>
        <w:t>(2)</w:t>
      </w:r>
      <w:r w:rsidR="00A67541" w:rsidRPr="00994566">
        <w:rPr>
          <w:rFonts w:hint="eastAsia"/>
        </w:rPr>
        <w:t>］</w:t>
      </w:r>
      <w:r w:rsidR="00A67541" w:rsidRPr="00994566">
        <w:rPr>
          <w:rFonts w:hint="eastAsia"/>
          <w:lang w:val="ja-JP"/>
        </w:rPr>
        <w:t>：</w:t>
      </w:r>
      <w:r w:rsidR="00A67541" w:rsidRPr="00994566">
        <w:rPr>
          <w:rFonts w:hint="eastAsia"/>
          <w:lang w:val="ja-JP"/>
        </w:rPr>
        <w:t xml:space="preserve"> </w:t>
      </w:r>
      <w:r w:rsidR="00A67541" w:rsidRPr="00994566">
        <w:rPr>
          <w:rFonts w:hint="eastAsia"/>
        </w:rPr>
        <w:t>［</w:t>
      </w:r>
      <w:r w:rsidR="00BA4CF5" w:rsidRPr="00994566">
        <w:rPr>
          <w:rFonts w:hint="eastAsia"/>
          <w:lang w:val="ja-JP"/>
        </w:rPr>
        <w:t>手順</w:t>
      </w:r>
      <w:r w:rsidR="00A67541" w:rsidRPr="00994566">
        <w:rPr>
          <w:lang w:val="ja-JP"/>
        </w:rPr>
        <w:t>(1)</w:t>
      </w:r>
      <w:r w:rsidR="00A67541" w:rsidRPr="00994566">
        <w:rPr>
          <w:rFonts w:hint="eastAsia"/>
        </w:rPr>
        <w:t>］</w:t>
      </w:r>
      <w:r w:rsidR="00BA4CF5" w:rsidRPr="00994566">
        <w:rPr>
          <w:rFonts w:hint="eastAsia"/>
        </w:rPr>
        <w:t>で選定した</w:t>
      </w:r>
      <w:r w:rsidR="00BA4CF5" w:rsidRPr="00994566">
        <w:rPr>
          <w:rFonts w:hint="eastAsia"/>
          <w:lang w:val="ja-JP"/>
        </w:rPr>
        <w:t>大学について</w:t>
      </w:r>
      <w:r w:rsidR="00FC1B85" w:rsidRPr="00994566">
        <w:rPr>
          <w:rFonts w:hint="eastAsia"/>
          <w:lang w:val="ja-JP"/>
        </w:rPr>
        <w:t>，</w:t>
      </w:r>
      <w:r w:rsidR="00BA4CF5" w:rsidRPr="00994566">
        <w:rPr>
          <w:rFonts w:hint="eastAsia"/>
          <w:lang w:val="ja-JP"/>
        </w:rPr>
        <w:t>調査の起点となるウェブサイト（以下</w:t>
      </w:r>
      <w:r w:rsidR="00FC1B85" w:rsidRPr="00994566">
        <w:rPr>
          <w:rFonts w:hint="eastAsia"/>
          <w:lang w:val="ja-JP"/>
        </w:rPr>
        <w:t>，</w:t>
      </w:r>
      <w:r w:rsidR="00BA4CF5" w:rsidRPr="00994566">
        <w:rPr>
          <w:rFonts w:hint="eastAsia"/>
          <w:lang w:val="ja-JP"/>
        </w:rPr>
        <w:t>第</w:t>
      </w:r>
      <w:r w:rsidR="00A67541" w:rsidRPr="00994566">
        <w:rPr>
          <w:rFonts w:hint="eastAsia"/>
          <w:lang w:val="ja-JP"/>
        </w:rPr>
        <w:t>1</w:t>
      </w:r>
      <w:r w:rsidR="00BA4CF5" w:rsidRPr="00994566">
        <w:rPr>
          <w:rFonts w:hint="eastAsia"/>
          <w:lang w:val="ja-JP"/>
        </w:rPr>
        <w:t>層のウェブサイト）を設定する。</w:t>
      </w:r>
      <w:r w:rsidR="00772176" w:rsidRPr="00994566">
        <w:rPr>
          <w:rFonts w:hint="eastAsia"/>
          <w:lang w:val="ja-JP"/>
        </w:rPr>
        <w:t>なお</w:t>
      </w:r>
      <w:r w:rsidR="00FC1B85" w:rsidRPr="00994566">
        <w:rPr>
          <w:rFonts w:hint="eastAsia"/>
          <w:lang w:val="ja-JP"/>
        </w:rPr>
        <w:t>，</w:t>
      </w:r>
      <w:r w:rsidR="00772176" w:rsidRPr="00994566">
        <w:rPr>
          <w:rFonts w:hint="eastAsia"/>
          <w:lang w:val="ja-JP"/>
        </w:rPr>
        <w:t>「ホームページ」は「ウェブサイト」の集合体と</w:t>
      </w:r>
      <w:r w:rsidR="00EB4873" w:rsidRPr="00994566">
        <w:rPr>
          <w:rFonts w:hint="eastAsia"/>
          <w:lang w:val="ja-JP"/>
        </w:rPr>
        <w:t>みなす</w:t>
      </w:r>
      <w:r w:rsidR="00772176" w:rsidRPr="00994566">
        <w:rPr>
          <w:rFonts w:hint="eastAsia"/>
          <w:lang w:val="ja-JP"/>
        </w:rPr>
        <w:t>。</w:t>
      </w:r>
    </w:p>
    <w:p w14:paraId="1ED8C119" w14:textId="62D1018B" w:rsidR="004E2C04" w:rsidRPr="00994566" w:rsidRDefault="00B825F2" w:rsidP="00371B8A">
      <w:pPr>
        <w:rPr>
          <w:lang w:val="ja-JP"/>
        </w:rPr>
      </w:pPr>
      <w:r w:rsidRPr="00994566">
        <w:rPr>
          <w:rFonts w:hint="eastAsia"/>
          <w:lang w:val="ja-JP"/>
        </w:rPr>
        <w:t xml:space="preserve">　</w:t>
      </w:r>
      <w:r w:rsidR="00A67541" w:rsidRPr="00994566">
        <w:rPr>
          <w:rFonts w:hint="eastAsia"/>
        </w:rPr>
        <w:t>［</w:t>
      </w:r>
      <w:r w:rsidR="00E42C36" w:rsidRPr="00994566">
        <w:rPr>
          <w:rFonts w:hint="eastAsia"/>
          <w:lang w:val="ja-JP"/>
        </w:rPr>
        <w:t>手順</w:t>
      </w:r>
      <w:r w:rsidR="00A67541" w:rsidRPr="00994566">
        <w:rPr>
          <w:lang w:val="ja-JP"/>
        </w:rPr>
        <w:t>(3)</w:t>
      </w:r>
      <w:r w:rsidR="00A67541" w:rsidRPr="00994566">
        <w:rPr>
          <w:rFonts w:hint="eastAsia"/>
        </w:rPr>
        <w:t>］</w:t>
      </w:r>
      <w:r w:rsidR="00E42C36" w:rsidRPr="00994566">
        <w:rPr>
          <w:rFonts w:hint="eastAsia"/>
          <w:lang w:val="ja-JP"/>
        </w:rPr>
        <w:t>：</w:t>
      </w:r>
      <w:r w:rsidR="00A67541" w:rsidRPr="00994566">
        <w:rPr>
          <w:rFonts w:hint="eastAsia"/>
          <w:lang w:val="ja-JP"/>
        </w:rPr>
        <w:t xml:space="preserve"> </w:t>
      </w:r>
      <w:r w:rsidR="00E42C36" w:rsidRPr="00994566">
        <w:rPr>
          <w:rFonts w:hint="eastAsia"/>
          <w:lang w:val="ja-JP"/>
        </w:rPr>
        <w:t>第</w:t>
      </w:r>
      <w:r w:rsidR="00A67541" w:rsidRPr="00994566">
        <w:rPr>
          <w:rFonts w:hint="eastAsia"/>
          <w:lang w:val="ja-JP"/>
        </w:rPr>
        <w:t>1</w:t>
      </w:r>
      <w:r w:rsidR="00E42C36" w:rsidRPr="00994566">
        <w:rPr>
          <w:rFonts w:hint="eastAsia"/>
          <w:lang w:val="ja-JP"/>
        </w:rPr>
        <w:t>層のウェブサイトの内容</w:t>
      </w:r>
      <w:r w:rsidR="007503E2" w:rsidRPr="00994566">
        <w:rPr>
          <w:rFonts w:hint="eastAsia"/>
          <w:lang w:val="ja-JP"/>
        </w:rPr>
        <w:t>取得</w:t>
      </w:r>
      <w:r w:rsidRPr="00994566">
        <w:rPr>
          <w:rFonts w:hint="eastAsia"/>
          <w:lang w:val="ja-JP"/>
        </w:rPr>
        <w:t>を試みる。内容取得が成功すれば</w:t>
      </w:r>
      <w:r w:rsidR="00A00877" w:rsidRPr="00994566">
        <w:rPr>
          <w:rFonts w:hint="eastAsia"/>
          <w:lang w:val="ja-JP"/>
        </w:rPr>
        <w:t>，</w:t>
      </w:r>
      <w:r w:rsidR="00763696" w:rsidRPr="00994566">
        <w:rPr>
          <w:rFonts w:hint="eastAsia"/>
          <w:lang w:val="ja-JP"/>
        </w:rPr>
        <w:t>障害学生支援関連ワードが</w:t>
      </w:r>
      <w:r w:rsidR="00E42C36" w:rsidRPr="00994566">
        <w:rPr>
          <w:rFonts w:hint="eastAsia"/>
          <w:lang w:val="ja-JP"/>
        </w:rPr>
        <w:t>出現</w:t>
      </w:r>
      <w:r w:rsidR="00763696" w:rsidRPr="00994566">
        <w:rPr>
          <w:rFonts w:hint="eastAsia"/>
          <w:lang w:val="ja-JP"/>
        </w:rPr>
        <w:t>したか</w:t>
      </w:r>
      <w:r w:rsidR="00A00877" w:rsidRPr="00994566">
        <w:rPr>
          <w:rFonts w:hint="eastAsia"/>
          <w:lang w:val="ja-JP"/>
        </w:rPr>
        <w:t>どうかを</w:t>
      </w:r>
      <w:r w:rsidR="00E42C36" w:rsidRPr="00994566">
        <w:rPr>
          <w:rFonts w:hint="eastAsia"/>
          <w:lang w:val="ja-JP"/>
        </w:rPr>
        <w:t>判定</w:t>
      </w:r>
      <w:r w:rsidR="00763696" w:rsidRPr="00994566">
        <w:rPr>
          <w:rFonts w:hint="eastAsia"/>
          <w:lang w:val="ja-JP"/>
        </w:rPr>
        <w:t>する</w:t>
      </w:r>
      <w:r w:rsidR="00E42C36" w:rsidRPr="00994566">
        <w:rPr>
          <w:rFonts w:hint="eastAsia"/>
          <w:lang w:val="ja-JP"/>
        </w:rPr>
        <w:t>。</w:t>
      </w:r>
    </w:p>
    <w:p w14:paraId="3E87E7FF" w14:textId="3B3C2C36" w:rsidR="004E2C04" w:rsidRPr="00994566" w:rsidRDefault="00B825F2" w:rsidP="00371B8A">
      <w:pPr>
        <w:rPr>
          <w:lang w:val="ja-JP"/>
        </w:rPr>
      </w:pPr>
      <w:r w:rsidRPr="00994566">
        <w:rPr>
          <w:rFonts w:hint="eastAsia"/>
          <w:lang w:val="ja-JP"/>
        </w:rPr>
        <w:t xml:space="preserve">　</w:t>
      </w:r>
      <w:r w:rsidR="00A67541" w:rsidRPr="00994566">
        <w:rPr>
          <w:rFonts w:hint="eastAsia"/>
        </w:rPr>
        <w:t>［</w:t>
      </w:r>
      <w:r w:rsidR="00E42C36" w:rsidRPr="00994566">
        <w:rPr>
          <w:rFonts w:hint="eastAsia"/>
          <w:lang w:val="ja-JP"/>
        </w:rPr>
        <w:t>手順</w:t>
      </w:r>
      <w:r w:rsidR="00A67541" w:rsidRPr="00994566">
        <w:rPr>
          <w:lang w:val="ja-JP"/>
        </w:rPr>
        <w:t>(4)</w:t>
      </w:r>
      <w:r w:rsidR="00A67541" w:rsidRPr="00994566">
        <w:rPr>
          <w:rFonts w:hint="eastAsia"/>
        </w:rPr>
        <w:t>］</w:t>
      </w:r>
      <w:r w:rsidR="00E42C36" w:rsidRPr="00994566">
        <w:rPr>
          <w:rFonts w:hint="eastAsia"/>
          <w:lang w:val="ja-JP"/>
        </w:rPr>
        <w:t>：</w:t>
      </w:r>
      <w:r w:rsidR="00A67541" w:rsidRPr="00994566">
        <w:rPr>
          <w:rFonts w:hint="eastAsia"/>
          <w:lang w:val="ja-JP"/>
        </w:rPr>
        <w:t xml:space="preserve"> </w:t>
      </w:r>
      <w:r w:rsidR="00E42C36" w:rsidRPr="00994566">
        <w:rPr>
          <w:rFonts w:hint="eastAsia"/>
          <w:lang w:val="ja-JP"/>
        </w:rPr>
        <w:t>第</w:t>
      </w:r>
      <w:r w:rsidR="00A67541" w:rsidRPr="00994566">
        <w:rPr>
          <w:rFonts w:hint="eastAsia"/>
          <w:lang w:val="ja-JP"/>
        </w:rPr>
        <w:t>1</w:t>
      </w:r>
      <w:r w:rsidR="00E42C36" w:rsidRPr="00994566">
        <w:rPr>
          <w:rFonts w:hint="eastAsia"/>
          <w:lang w:val="ja-JP"/>
        </w:rPr>
        <w:t>層のウェブサイトに設定されているリンク先のウェブサイト（以下</w:t>
      </w:r>
      <w:r w:rsidR="00FC1B85" w:rsidRPr="00994566">
        <w:rPr>
          <w:rFonts w:hint="eastAsia"/>
          <w:lang w:val="ja-JP"/>
        </w:rPr>
        <w:t>，</w:t>
      </w:r>
      <w:r w:rsidR="00E42C36" w:rsidRPr="00994566">
        <w:rPr>
          <w:rFonts w:hint="eastAsia"/>
          <w:lang w:val="ja-JP"/>
        </w:rPr>
        <w:t>第</w:t>
      </w:r>
      <w:r w:rsidR="00A67541" w:rsidRPr="00994566">
        <w:rPr>
          <w:rFonts w:hint="eastAsia"/>
          <w:lang w:val="ja-JP"/>
        </w:rPr>
        <w:t>2</w:t>
      </w:r>
      <w:r w:rsidR="00E42C36" w:rsidRPr="00994566">
        <w:rPr>
          <w:rFonts w:hint="eastAsia"/>
          <w:lang w:val="ja-JP"/>
        </w:rPr>
        <w:t>層のウェブサイト。</w:t>
      </w:r>
      <w:r w:rsidR="00BA4CF5" w:rsidRPr="00994566">
        <w:rPr>
          <w:rFonts w:hint="eastAsia"/>
          <w:lang w:val="ja-JP"/>
        </w:rPr>
        <w:t>以下</w:t>
      </w:r>
      <w:r w:rsidR="00FC1B85" w:rsidRPr="00994566">
        <w:rPr>
          <w:rFonts w:hint="eastAsia"/>
          <w:lang w:val="ja-JP"/>
        </w:rPr>
        <w:t>，</w:t>
      </w:r>
      <w:r w:rsidR="00BA4CF5" w:rsidRPr="00994566">
        <w:rPr>
          <w:rFonts w:hint="eastAsia"/>
          <w:lang w:val="ja-JP"/>
        </w:rPr>
        <w:t>第</w:t>
      </w:r>
      <w:r w:rsidR="00A67541" w:rsidRPr="00994566">
        <w:t>3</w:t>
      </w:r>
      <w:r w:rsidR="00BA4CF5" w:rsidRPr="00994566">
        <w:rPr>
          <w:rFonts w:hint="eastAsia"/>
        </w:rPr>
        <w:t>層</w:t>
      </w:r>
      <w:r w:rsidR="00FC1B85" w:rsidRPr="00994566">
        <w:rPr>
          <w:rFonts w:hint="eastAsia"/>
        </w:rPr>
        <w:t>，</w:t>
      </w:r>
      <w:r w:rsidR="00BA4CF5" w:rsidRPr="00994566">
        <w:rPr>
          <w:rFonts w:hint="eastAsia"/>
        </w:rPr>
        <w:t>第</w:t>
      </w:r>
      <w:r w:rsidR="00A67541" w:rsidRPr="00994566">
        <w:t>4</w:t>
      </w:r>
      <w:r w:rsidR="00BA4CF5" w:rsidRPr="00994566">
        <w:rPr>
          <w:rFonts w:hint="eastAsia"/>
        </w:rPr>
        <w:t>層についても</w:t>
      </w:r>
      <w:r w:rsidRPr="00994566">
        <w:rPr>
          <w:rFonts w:hint="eastAsia"/>
        </w:rPr>
        <w:t>同様</w:t>
      </w:r>
      <w:r w:rsidR="00E0019D" w:rsidRPr="00994566">
        <w:rPr>
          <w:rFonts w:hint="eastAsia"/>
        </w:rPr>
        <w:t>に</w:t>
      </w:r>
      <w:r w:rsidR="00E0019D" w:rsidRPr="00994566">
        <w:rPr>
          <w:rFonts w:hint="eastAsia"/>
          <w:lang w:val="ja-JP"/>
        </w:rPr>
        <w:t>「第</w:t>
      </w:r>
      <w:r w:rsidR="00A67541" w:rsidRPr="00994566">
        <w:t>3</w:t>
      </w:r>
      <w:r w:rsidR="00E0019D" w:rsidRPr="00994566">
        <w:rPr>
          <w:rFonts w:hint="eastAsia"/>
          <w:lang w:val="ja-JP"/>
        </w:rPr>
        <w:t>層のウェブサイト」「第</w:t>
      </w:r>
      <w:r w:rsidR="00A67541" w:rsidRPr="00994566">
        <w:t>4</w:t>
      </w:r>
      <w:r w:rsidR="00E0019D" w:rsidRPr="00994566">
        <w:rPr>
          <w:rFonts w:hint="eastAsia"/>
          <w:lang w:val="ja-JP"/>
        </w:rPr>
        <w:t>層のウェブサイト」という</w:t>
      </w:r>
      <w:r w:rsidR="00E42C36" w:rsidRPr="00994566">
        <w:rPr>
          <w:rFonts w:hint="eastAsia"/>
          <w:lang w:val="ja-JP"/>
        </w:rPr>
        <w:t>）の</w:t>
      </w:r>
      <w:r w:rsidR="00A67541" w:rsidRPr="00994566">
        <w:rPr>
          <w:rFonts w:hint="eastAsia"/>
          <w:lang w:val="ja-JP"/>
        </w:rPr>
        <w:t>URL</w:t>
      </w:r>
      <w:r w:rsidR="00E42C36" w:rsidRPr="00994566">
        <w:rPr>
          <w:rFonts w:hint="eastAsia"/>
          <w:lang w:val="ja-JP"/>
        </w:rPr>
        <w:t>を</w:t>
      </w:r>
      <w:r w:rsidR="003E33CD" w:rsidRPr="00994566">
        <w:rPr>
          <w:rFonts w:hint="eastAsia"/>
          <w:lang w:val="ja-JP"/>
        </w:rPr>
        <w:t>収集</w:t>
      </w:r>
      <w:r w:rsidR="00763696" w:rsidRPr="00994566">
        <w:rPr>
          <w:rFonts w:hint="eastAsia"/>
          <w:lang w:val="ja-JP"/>
        </w:rPr>
        <w:t>する</w:t>
      </w:r>
      <w:r w:rsidR="00E42C36" w:rsidRPr="00994566">
        <w:rPr>
          <w:rFonts w:hint="eastAsia"/>
          <w:lang w:val="ja-JP"/>
        </w:rPr>
        <w:t>。</w:t>
      </w:r>
    </w:p>
    <w:p w14:paraId="4DE6B17A" w14:textId="5466B50C" w:rsidR="004E2C04" w:rsidRPr="00994566" w:rsidRDefault="00B825F2" w:rsidP="00371B8A">
      <w:r w:rsidRPr="00994566">
        <w:rPr>
          <w:rFonts w:hint="eastAsia"/>
          <w:lang w:val="ja-JP"/>
        </w:rPr>
        <w:t xml:space="preserve">　</w:t>
      </w:r>
      <w:r w:rsidR="00A67541" w:rsidRPr="00994566">
        <w:rPr>
          <w:rFonts w:hint="eastAsia"/>
        </w:rPr>
        <w:t>［</w:t>
      </w:r>
      <w:r w:rsidR="00E42C36" w:rsidRPr="00994566">
        <w:rPr>
          <w:rFonts w:hint="eastAsia"/>
          <w:lang w:val="ja-JP"/>
        </w:rPr>
        <w:t>手順</w:t>
      </w:r>
      <w:r w:rsidR="00A67541" w:rsidRPr="00994566">
        <w:rPr>
          <w:lang w:val="ja-JP"/>
        </w:rPr>
        <w:t>(5)</w:t>
      </w:r>
      <w:r w:rsidR="00A67541" w:rsidRPr="00994566">
        <w:rPr>
          <w:rFonts w:hint="eastAsia"/>
        </w:rPr>
        <w:t>］</w:t>
      </w:r>
      <w:r w:rsidR="00E42C36" w:rsidRPr="00994566">
        <w:rPr>
          <w:rFonts w:hint="eastAsia"/>
          <w:lang w:val="ja-JP"/>
        </w:rPr>
        <w:t>：</w:t>
      </w:r>
      <w:r w:rsidR="00A67541" w:rsidRPr="00994566">
        <w:rPr>
          <w:rFonts w:hint="eastAsia"/>
          <w:lang w:val="ja-JP"/>
        </w:rPr>
        <w:t xml:space="preserve"> </w:t>
      </w:r>
      <w:r w:rsidR="00A67541" w:rsidRPr="00994566">
        <w:rPr>
          <w:rFonts w:hint="eastAsia"/>
        </w:rPr>
        <w:t>［</w:t>
      </w:r>
      <w:r w:rsidR="00B97059" w:rsidRPr="00994566">
        <w:rPr>
          <w:rFonts w:hint="eastAsia"/>
          <w:lang w:val="ja-JP"/>
        </w:rPr>
        <w:t>手順</w:t>
      </w:r>
      <w:r w:rsidR="00A67541" w:rsidRPr="00994566">
        <w:rPr>
          <w:lang w:val="ja-JP"/>
        </w:rPr>
        <w:t>(4)</w:t>
      </w:r>
      <w:r w:rsidR="00A67541" w:rsidRPr="00994566">
        <w:rPr>
          <w:rFonts w:hint="eastAsia"/>
        </w:rPr>
        <w:t>］</w:t>
      </w:r>
      <w:r w:rsidR="00B97059" w:rsidRPr="00994566">
        <w:rPr>
          <w:rFonts w:hint="eastAsia"/>
        </w:rPr>
        <w:t>で収集した</w:t>
      </w:r>
      <w:r w:rsidR="00A67541" w:rsidRPr="00994566">
        <w:rPr>
          <w:rFonts w:hint="eastAsia"/>
        </w:rPr>
        <w:t>URL</w:t>
      </w:r>
      <w:r w:rsidR="00E0019D" w:rsidRPr="00994566">
        <w:rPr>
          <w:rFonts w:hint="eastAsia"/>
        </w:rPr>
        <w:t>をたどり</w:t>
      </w:r>
      <w:r w:rsidR="00E42C36" w:rsidRPr="00994566">
        <w:rPr>
          <w:rFonts w:hint="eastAsia"/>
          <w:lang w:val="ja-JP"/>
        </w:rPr>
        <w:t>第</w:t>
      </w:r>
      <w:r w:rsidR="00A67541" w:rsidRPr="00994566">
        <w:rPr>
          <w:rFonts w:hint="eastAsia"/>
          <w:lang w:val="ja-JP"/>
        </w:rPr>
        <w:t>2</w:t>
      </w:r>
      <w:r w:rsidR="00E42C36" w:rsidRPr="00994566">
        <w:rPr>
          <w:rFonts w:hint="eastAsia"/>
          <w:lang w:val="ja-JP"/>
        </w:rPr>
        <w:t>層のウェブサイトに</w:t>
      </w:r>
      <w:r w:rsidR="00E0019D" w:rsidRPr="00994566">
        <w:rPr>
          <w:rFonts w:hint="eastAsia"/>
          <w:lang w:val="ja-JP"/>
        </w:rPr>
        <w:t>移動</w:t>
      </w:r>
      <w:r w:rsidR="003E33CD" w:rsidRPr="00994566">
        <w:rPr>
          <w:rFonts w:hint="eastAsia"/>
          <w:lang w:val="ja-JP"/>
        </w:rPr>
        <w:t>し</w:t>
      </w:r>
      <w:r w:rsidR="00FC1B85" w:rsidRPr="00994566">
        <w:rPr>
          <w:rFonts w:hint="eastAsia"/>
          <w:lang w:val="ja-JP"/>
        </w:rPr>
        <w:t>，</w:t>
      </w:r>
      <w:r w:rsidR="00B97059" w:rsidRPr="00994566">
        <w:rPr>
          <w:rFonts w:hint="eastAsia"/>
          <w:lang w:val="ja-JP"/>
        </w:rPr>
        <w:t>第</w:t>
      </w:r>
      <w:r w:rsidR="00A67541" w:rsidRPr="00994566">
        <w:t>2</w:t>
      </w:r>
      <w:r w:rsidR="00B97059" w:rsidRPr="00994566">
        <w:rPr>
          <w:rFonts w:hint="eastAsia"/>
          <w:lang w:val="ja-JP"/>
        </w:rPr>
        <w:t>層のウェブサイトについても</w:t>
      </w:r>
      <w:r w:rsidR="00E42C36" w:rsidRPr="00994566">
        <w:rPr>
          <w:rFonts w:hint="eastAsia"/>
          <w:lang w:val="ja-JP"/>
        </w:rPr>
        <w:t>上記</w:t>
      </w:r>
      <w:r w:rsidR="00A67541" w:rsidRPr="00994566">
        <w:rPr>
          <w:rFonts w:hint="eastAsia"/>
        </w:rPr>
        <w:t>［</w:t>
      </w:r>
      <w:r w:rsidR="00E42C36" w:rsidRPr="00994566">
        <w:rPr>
          <w:rFonts w:hint="eastAsia"/>
          <w:lang w:val="ja-JP"/>
        </w:rPr>
        <w:t>手順</w:t>
      </w:r>
      <w:r w:rsidR="00A67541" w:rsidRPr="00994566">
        <w:rPr>
          <w:lang w:val="ja-JP"/>
        </w:rPr>
        <w:t>(3)</w:t>
      </w:r>
      <w:r w:rsidR="00A67541" w:rsidRPr="00994566">
        <w:rPr>
          <w:rFonts w:hint="eastAsia"/>
        </w:rPr>
        <w:t>］［</w:t>
      </w:r>
      <w:r w:rsidR="00EB4873" w:rsidRPr="00994566">
        <w:rPr>
          <w:rFonts w:hint="eastAsia"/>
        </w:rPr>
        <w:t>手順</w:t>
      </w:r>
      <w:r w:rsidR="00A67541" w:rsidRPr="00994566">
        <w:t>(4)</w:t>
      </w:r>
      <w:r w:rsidR="00A67541" w:rsidRPr="00994566">
        <w:rPr>
          <w:rFonts w:hint="eastAsia"/>
        </w:rPr>
        <w:t>］</w:t>
      </w:r>
      <w:r w:rsidR="00E42C36" w:rsidRPr="00994566">
        <w:rPr>
          <w:rFonts w:hint="eastAsia"/>
          <w:lang w:val="ja-JP"/>
        </w:rPr>
        <w:t>と同様の</w:t>
      </w:r>
      <w:r w:rsidR="00773FDF" w:rsidRPr="00994566">
        <w:rPr>
          <w:rFonts w:hint="eastAsia"/>
          <w:lang w:val="ja-JP"/>
        </w:rPr>
        <w:t>手続き</w:t>
      </w:r>
      <w:r w:rsidR="00E42C36" w:rsidRPr="00994566">
        <w:rPr>
          <w:rFonts w:hint="eastAsia"/>
          <w:lang w:val="ja-JP"/>
        </w:rPr>
        <w:t>を行</w:t>
      </w:r>
      <w:r w:rsidR="00763696" w:rsidRPr="00994566">
        <w:rPr>
          <w:rFonts w:hint="eastAsia"/>
          <w:lang w:val="ja-JP"/>
        </w:rPr>
        <w:t>う</w:t>
      </w:r>
      <w:r w:rsidR="00E42C36" w:rsidRPr="00994566">
        <w:rPr>
          <w:rFonts w:hint="eastAsia"/>
          <w:lang w:val="ja-JP"/>
        </w:rPr>
        <w:t>。第</w:t>
      </w:r>
      <w:r w:rsidR="00A67541" w:rsidRPr="00994566">
        <w:rPr>
          <w:rFonts w:hint="eastAsia"/>
          <w:lang w:val="ja-JP"/>
        </w:rPr>
        <w:t>2</w:t>
      </w:r>
      <w:r w:rsidR="00E42C36" w:rsidRPr="00994566">
        <w:rPr>
          <w:rFonts w:hint="eastAsia"/>
          <w:lang w:val="ja-JP"/>
        </w:rPr>
        <w:t>層のウェブサイトからリンクしている第</w:t>
      </w:r>
      <w:r w:rsidR="00A67541" w:rsidRPr="00994566">
        <w:rPr>
          <w:rFonts w:hint="eastAsia"/>
          <w:lang w:val="ja-JP"/>
        </w:rPr>
        <w:t>3</w:t>
      </w:r>
      <w:r w:rsidR="00E42C36" w:rsidRPr="00994566">
        <w:rPr>
          <w:rFonts w:hint="eastAsia"/>
          <w:lang w:val="ja-JP"/>
        </w:rPr>
        <w:t>層のウェブサイトにも同様の</w:t>
      </w:r>
      <w:r w:rsidR="00773FDF" w:rsidRPr="00994566">
        <w:rPr>
          <w:rFonts w:hint="eastAsia"/>
          <w:lang w:val="ja-JP"/>
        </w:rPr>
        <w:t>手続き</w:t>
      </w:r>
      <w:r w:rsidR="00E42C36" w:rsidRPr="00994566">
        <w:rPr>
          <w:rFonts w:hint="eastAsia"/>
          <w:lang w:val="ja-JP"/>
        </w:rPr>
        <w:t>を行</w:t>
      </w:r>
      <w:r w:rsidR="00763696" w:rsidRPr="00994566">
        <w:rPr>
          <w:rFonts w:hint="eastAsia"/>
          <w:lang w:val="ja-JP"/>
        </w:rPr>
        <w:t>う</w:t>
      </w:r>
      <w:r w:rsidR="00E42C36" w:rsidRPr="00994566">
        <w:rPr>
          <w:rFonts w:hint="eastAsia"/>
          <w:lang w:val="ja-JP"/>
        </w:rPr>
        <w:t>。</w:t>
      </w:r>
    </w:p>
    <w:p w14:paraId="07073EA6" w14:textId="033C5F56" w:rsidR="004E2C04" w:rsidRPr="00994566" w:rsidRDefault="00B825F2" w:rsidP="00371B8A">
      <w:pPr>
        <w:rPr>
          <w:lang w:val="ja-JP"/>
        </w:rPr>
      </w:pPr>
      <w:r w:rsidRPr="00994566">
        <w:rPr>
          <w:rFonts w:hint="eastAsia"/>
          <w:lang w:val="ja-JP"/>
        </w:rPr>
        <w:t xml:space="preserve">　</w:t>
      </w:r>
      <w:r w:rsidR="00A67541" w:rsidRPr="00994566">
        <w:rPr>
          <w:rFonts w:hint="eastAsia"/>
        </w:rPr>
        <w:t>［</w:t>
      </w:r>
      <w:r w:rsidR="00E42C36" w:rsidRPr="00994566">
        <w:rPr>
          <w:rFonts w:hint="eastAsia"/>
          <w:lang w:val="ja-JP"/>
        </w:rPr>
        <w:t>手順</w:t>
      </w:r>
      <w:r w:rsidR="00A67541" w:rsidRPr="00994566">
        <w:rPr>
          <w:lang w:val="ja-JP"/>
        </w:rPr>
        <w:t>(6)</w:t>
      </w:r>
      <w:r w:rsidR="00A67541" w:rsidRPr="00994566">
        <w:rPr>
          <w:rFonts w:hint="eastAsia"/>
        </w:rPr>
        <w:t>］</w:t>
      </w:r>
      <w:r w:rsidR="00A67541" w:rsidRPr="00994566">
        <w:rPr>
          <w:rFonts w:hint="eastAsia"/>
          <w:lang w:val="ja-JP"/>
        </w:rPr>
        <w:t>：</w:t>
      </w:r>
      <w:r w:rsidR="00A67541" w:rsidRPr="00994566">
        <w:rPr>
          <w:rFonts w:hint="eastAsia"/>
          <w:lang w:val="ja-JP"/>
        </w:rPr>
        <w:t xml:space="preserve"> </w:t>
      </w:r>
      <w:r w:rsidR="00E42C36" w:rsidRPr="00994566">
        <w:rPr>
          <w:rFonts w:hint="eastAsia"/>
          <w:lang w:val="ja-JP"/>
        </w:rPr>
        <w:t>第</w:t>
      </w:r>
      <w:r w:rsidR="00A67541" w:rsidRPr="00994566">
        <w:rPr>
          <w:rFonts w:hint="eastAsia"/>
          <w:lang w:val="ja-JP"/>
        </w:rPr>
        <w:t>3</w:t>
      </w:r>
      <w:r w:rsidR="00E42C36" w:rsidRPr="00994566">
        <w:rPr>
          <w:rFonts w:hint="eastAsia"/>
          <w:lang w:val="ja-JP"/>
        </w:rPr>
        <w:t>層のウェブサイトからリンクしている第</w:t>
      </w:r>
      <w:r w:rsidR="00A67541" w:rsidRPr="00994566">
        <w:rPr>
          <w:rFonts w:hint="eastAsia"/>
          <w:lang w:val="ja-JP"/>
        </w:rPr>
        <w:t>4</w:t>
      </w:r>
      <w:r w:rsidR="00E42C36" w:rsidRPr="00994566">
        <w:rPr>
          <w:rFonts w:hint="eastAsia"/>
          <w:lang w:val="ja-JP"/>
        </w:rPr>
        <w:t>層のウェブサイトに</w:t>
      </w:r>
      <w:r w:rsidR="00A67541" w:rsidRPr="00994566">
        <w:rPr>
          <w:rFonts w:hint="eastAsia"/>
          <w:lang w:val="ja-JP"/>
        </w:rPr>
        <w:t>，</w:t>
      </w:r>
      <w:r w:rsidR="00A67541" w:rsidRPr="00994566">
        <w:rPr>
          <w:rFonts w:hint="eastAsia"/>
        </w:rPr>
        <w:t>［</w:t>
      </w:r>
      <w:r w:rsidR="00E42C36" w:rsidRPr="00994566">
        <w:rPr>
          <w:rFonts w:hint="eastAsia"/>
          <w:lang w:val="ja-JP"/>
        </w:rPr>
        <w:t>手順</w:t>
      </w:r>
      <w:r w:rsidR="00A67541" w:rsidRPr="00994566">
        <w:rPr>
          <w:lang w:val="ja-JP"/>
        </w:rPr>
        <w:t>(3)</w:t>
      </w:r>
      <w:r w:rsidR="00A67541" w:rsidRPr="00994566">
        <w:rPr>
          <w:rFonts w:hint="eastAsia"/>
        </w:rPr>
        <w:t>］</w:t>
      </w:r>
      <w:r w:rsidR="00763696" w:rsidRPr="00994566">
        <w:rPr>
          <w:rFonts w:hint="eastAsia"/>
          <w:lang w:val="ja-JP"/>
        </w:rPr>
        <w:t>と同様</w:t>
      </w:r>
      <w:r w:rsidR="00E42C36" w:rsidRPr="00994566">
        <w:rPr>
          <w:rFonts w:hint="eastAsia"/>
          <w:lang w:val="ja-JP"/>
        </w:rPr>
        <w:t>の作業を</w:t>
      </w:r>
      <w:r w:rsidR="004E2C04" w:rsidRPr="00994566">
        <w:rPr>
          <w:rFonts w:hint="eastAsia"/>
          <w:lang w:val="ja-JP"/>
        </w:rPr>
        <w:t>行</w:t>
      </w:r>
      <w:r w:rsidR="00763696" w:rsidRPr="00994566">
        <w:rPr>
          <w:rFonts w:hint="eastAsia"/>
          <w:lang w:val="ja-JP"/>
        </w:rPr>
        <w:t>う</w:t>
      </w:r>
      <w:r w:rsidR="00E42C36" w:rsidRPr="00994566">
        <w:rPr>
          <w:rFonts w:hint="eastAsia"/>
          <w:lang w:val="ja-JP"/>
        </w:rPr>
        <w:t>。</w:t>
      </w:r>
      <w:r w:rsidR="004E2C04" w:rsidRPr="00994566">
        <w:rPr>
          <w:rFonts w:hint="eastAsia"/>
          <w:lang w:val="ja-JP"/>
        </w:rPr>
        <w:t>リンク先を辿るのは第</w:t>
      </w:r>
      <w:r w:rsidR="00A67541" w:rsidRPr="00994566">
        <w:t>4</w:t>
      </w:r>
      <w:r w:rsidR="004E2C04" w:rsidRPr="00994566">
        <w:rPr>
          <w:rFonts w:hint="eastAsia"/>
          <w:lang w:val="ja-JP"/>
        </w:rPr>
        <w:t>層</w:t>
      </w:r>
      <w:r w:rsidR="004E2C04" w:rsidRPr="00994566">
        <w:rPr>
          <w:rFonts w:hint="eastAsia"/>
        </w:rPr>
        <w:t>までと</w:t>
      </w:r>
      <w:r w:rsidR="00763696" w:rsidRPr="00994566">
        <w:rPr>
          <w:rFonts w:hint="eastAsia"/>
        </w:rPr>
        <w:t>する</w:t>
      </w:r>
      <w:r w:rsidR="004E2C04" w:rsidRPr="00994566">
        <w:rPr>
          <w:rFonts w:hint="eastAsia"/>
          <w:lang w:val="ja-JP"/>
        </w:rPr>
        <w:t>。</w:t>
      </w:r>
    </w:p>
    <w:p w14:paraId="38FE9F12" w14:textId="73B04139" w:rsidR="00E67C6E" w:rsidRPr="00994566" w:rsidRDefault="00E0019D" w:rsidP="00371B8A">
      <w:r w:rsidRPr="00994566">
        <w:rPr>
          <w:rFonts w:hint="eastAsia"/>
          <w:lang w:val="ja-JP"/>
        </w:rPr>
        <w:t xml:space="preserve">　</w:t>
      </w:r>
      <w:r w:rsidR="00E42C36" w:rsidRPr="00994566">
        <w:rPr>
          <w:rFonts w:hint="eastAsia"/>
          <w:lang w:val="ja-JP"/>
        </w:rPr>
        <w:t>スクレイピング</w:t>
      </w:r>
      <w:r w:rsidR="00A91364" w:rsidRPr="00994566">
        <w:rPr>
          <w:rFonts w:hint="eastAsia"/>
          <w:lang w:val="ja-JP"/>
        </w:rPr>
        <w:t>に</w:t>
      </w:r>
      <w:r w:rsidR="00A32C65" w:rsidRPr="00994566">
        <w:rPr>
          <w:rFonts w:hint="eastAsia"/>
          <w:lang w:val="ja-JP"/>
        </w:rPr>
        <w:t>用いた</w:t>
      </w:r>
      <w:r w:rsidR="00772176" w:rsidRPr="00994566">
        <w:rPr>
          <w:rFonts w:hint="eastAsia"/>
          <w:lang w:val="ja-JP"/>
        </w:rPr>
        <w:t>プログラム</w:t>
      </w:r>
      <w:r w:rsidR="00A32C65" w:rsidRPr="00994566">
        <w:rPr>
          <w:rFonts w:hint="eastAsia"/>
          <w:lang w:val="ja-JP"/>
        </w:rPr>
        <w:t>（以下</w:t>
      </w:r>
      <w:r w:rsidR="00FC1B85" w:rsidRPr="00994566">
        <w:rPr>
          <w:rFonts w:hint="eastAsia"/>
          <w:lang w:val="ja-JP"/>
        </w:rPr>
        <w:t>，</w:t>
      </w:r>
      <w:r w:rsidR="00A32C65" w:rsidRPr="00994566">
        <w:rPr>
          <w:rFonts w:hint="eastAsia"/>
          <w:lang w:val="ja-JP"/>
        </w:rPr>
        <w:t>プログラム）</w:t>
      </w:r>
      <w:r w:rsidR="00E42C36" w:rsidRPr="00994566">
        <w:rPr>
          <w:rFonts w:hint="eastAsia"/>
          <w:lang w:val="ja-JP"/>
        </w:rPr>
        <w:t>の実行環境は</w:t>
      </w:r>
      <w:r w:rsidR="00271CDE" w:rsidRPr="00994566">
        <w:rPr>
          <w:rFonts w:hint="eastAsia"/>
          <w:lang w:val="ja-JP"/>
        </w:rPr>
        <w:t>，</w:t>
      </w:r>
      <w:r w:rsidR="00A67541" w:rsidRPr="00994566">
        <w:rPr>
          <w:rFonts w:hint="eastAsia"/>
          <w:lang w:val="ja-JP"/>
        </w:rPr>
        <w:t>Python</w:t>
      </w:r>
      <w:r w:rsidR="00E42C36" w:rsidRPr="00994566">
        <w:rPr>
          <w:rFonts w:hint="eastAsia"/>
          <w:lang w:val="ja-JP"/>
        </w:rPr>
        <w:t>バージョン</w:t>
      </w:r>
      <w:r w:rsidR="00A67541" w:rsidRPr="00994566">
        <w:rPr>
          <w:rFonts w:hint="eastAsia"/>
          <w:lang w:val="ja-JP"/>
        </w:rPr>
        <w:t>3.8</w:t>
      </w:r>
      <w:r w:rsidR="00E42C36" w:rsidRPr="00994566">
        <w:rPr>
          <w:rFonts w:hint="eastAsia"/>
          <w:lang w:val="ja-JP"/>
        </w:rPr>
        <w:t>であった。また</w:t>
      </w:r>
      <w:r w:rsidR="00FC1B85" w:rsidRPr="00994566">
        <w:rPr>
          <w:rFonts w:hint="eastAsia"/>
          <w:lang w:val="ja-JP"/>
        </w:rPr>
        <w:t>，</w:t>
      </w:r>
      <w:r w:rsidR="00E42C36" w:rsidRPr="00994566">
        <w:rPr>
          <w:rFonts w:hint="eastAsia"/>
          <w:lang w:val="ja-JP"/>
        </w:rPr>
        <w:t>作成したプログラムの中で使用した</w:t>
      </w:r>
      <w:r w:rsidR="00A67541" w:rsidRPr="00994566">
        <w:rPr>
          <w:rFonts w:hint="eastAsia"/>
          <w:lang w:val="ja-JP"/>
        </w:rPr>
        <w:t>Python</w:t>
      </w:r>
      <w:r w:rsidR="00E42C36" w:rsidRPr="00994566">
        <w:rPr>
          <w:rFonts w:hint="eastAsia"/>
          <w:lang w:val="ja-JP"/>
        </w:rPr>
        <w:t>の主要なモジュールとそのバージョンは</w:t>
      </w:r>
      <w:r w:rsidR="00FC1B85" w:rsidRPr="00994566">
        <w:rPr>
          <w:rFonts w:hint="eastAsia"/>
          <w:lang w:val="ja-JP"/>
        </w:rPr>
        <w:t>，</w:t>
      </w:r>
      <w:r w:rsidR="00A67541" w:rsidRPr="00994566">
        <w:rPr>
          <w:rFonts w:hint="eastAsia"/>
        </w:rPr>
        <w:t>requests</w:t>
      </w:r>
      <w:r w:rsidR="00E42C36" w:rsidRPr="00994566">
        <w:rPr>
          <w:rFonts w:hint="eastAsia"/>
        </w:rPr>
        <w:t xml:space="preserve"> </w:t>
      </w:r>
      <w:r w:rsidR="00A00877" w:rsidRPr="00994566">
        <w:t>2.25.1</w:t>
      </w:r>
      <w:r w:rsidR="00A00877" w:rsidRPr="00994566">
        <w:rPr>
          <w:rFonts w:hint="eastAsia"/>
        </w:rPr>
        <w:t xml:space="preserve"> </w:t>
      </w:r>
      <w:r w:rsidR="00A00877" w:rsidRPr="00994566">
        <w:t>/</w:t>
      </w:r>
      <w:r w:rsidR="00A00877" w:rsidRPr="00994566">
        <w:rPr>
          <w:rFonts w:hint="eastAsia"/>
        </w:rPr>
        <w:t xml:space="preserve"> </w:t>
      </w:r>
      <w:r w:rsidR="00A00877" w:rsidRPr="00994566">
        <w:t>lxml 4.6.2</w:t>
      </w:r>
      <w:r w:rsidR="00A00877" w:rsidRPr="00994566">
        <w:rPr>
          <w:rFonts w:hint="eastAsia"/>
        </w:rPr>
        <w:t xml:space="preserve"> </w:t>
      </w:r>
      <w:r w:rsidR="00A00877" w:rsidRPr="00994566">
        <w:t>/</w:t>
      </w:r>
      <w:r w:rsidR="00A00877" w:rsidRPr="00994566">
        <w:rPr>
          <w:rFonts w:hint="eastAsia"/>
        </w:rPr>
        <w:t xml:space="preserve"> </w:t>
      </w:r>
      <w:r w:rsidR="00A00877" w:rsidRPr="00994566">
        <w:t>BeautifulSoup4 4.9.3</w:t>
      </w:r>
      <w:r w:rsidR="00A00877" w:rsidRPr="00994566">
        <w:rPr>
          <w:rFonts w:hint="eastAsia"/>
        </w:rPr>
        <w:t xml:space="preserve"> </w:t>
      </w:r>
      <w:r w:rsidR="00A00877" w:rsidRPr="00994566">
        <w:t>/</w:t>
      </w:r>
      <w:r w:rsidR="00A00877" w:rsidRPr="00994566">
        <w:rPr>
          <w:rFonts w:hint="eastAsia"/>
        </w:rPr>
        <w:t xml:space="preserve"> </w:t>
      </w:r>
      <w:r w:rsidR="00A00877" w:rsidRPr="00994566">
        <w:rPr>
          <w:lang w:val="ja-JP"/>
        </w:rPr>
        <w:t>urllib3 1.26.3</w:t>
      </w:r>
      <w:r w:rsidR="00A00877" w:rsidRPr="00994566">
        <w:rPr>
          <w:rFonts w:hint="eastAsia"/>
          <w:lang w:val="ja-JP"/>
        </w:rPr>
        <w:t xml:space="preserve"> </w:t>
      </w:r>
      <w:r w:rsidR="00A00877" w:rsidRPr="00994566">
        <w:rPr>
          <w:lang w:val="ja-JP"/>
        </w:rPr>
        <w:t>/</w:t>
      </w:r>
      <w:r w:rsidR="00A00877" w:rsidRPr="00994566">
        <w:rPr>
          <w:rFonts w:hint="eastAsia"/>
          <w:lang w:val="ja-JP"/>
        </w:rPr>
        <w:t xml:space="preserve"> </w:t>
      </w:r>
      <w:r w:rsidR="00A00877" w:rsidRPr="00994566">
        <w:rPr>
          <w:lang w:val="ja-JP"/>
        </w:rPr>
        <w:t>pdfmi</w:t>
      </w:r>
      <w:r w:rsidR="00A67541" w:rsidRPr="00994566">
        <w:rPr>
          <w:rFonts w:hint="eastAsia"/>
          <w:lang w:val="ja-JP"/>
        </w:rPr>
        <w:t>ner3k</w:t>
      </w:r>
      <w:r w:rsidR="00E42C36" w:rsidRPr="00994566">
        <w:rPr>
          <w:rFonts w:hint="eastAsia"/>
          <w:lang w:val="ja-JP"/>
        </w:rPr>
        <w:t xml:space="preserve"> </w:t>
      </w:r>
      <w:r w:rsidR="00A67541" w:rsidRPr="00994566">
        <w:rPr>
          <w:rFonts w:hint="eastAsia"/>
          <w:lang w:val="ja-JP"/>
        </w:rPr>
        <w:t>1.3.4</w:t>
      </w:r>
      <w:r w:rsidR="00E42C36" w:rsidRPr="00994566">
        <w:rPr>
          <w:rFonts w:hint="eastAsia"/>
          <w:lang w:val="ja-JP"/>
        </w:rPr>
        <w:t>であった。</w:t>
      </w:r>
      <w:r w:rsidR="00E67C6E" w:rsidRPr="00994566">
        <w:rPr>
          <w:rFonts w:hint="eastAsia"/>
        </w:rPr>
        <w:t>スクレイピングでは，大学のサーバーに過度な負荷を与えないよう実行速度を調整し，</w:t>
      </w:r>
      <w:r w:rsidR="00A67541" w:rsidRPr="00994566">
        <w:t>1</w:t>
      </w:r>
      <w:r w:rsidR="00E67C6E" w:rsidRPr="00994566">
        <w:t>大学あたり</w:t>
      </w:r>
      <w:r w:rsidR="00271CDE" w:rsidRPr="00994566">
        <w:rPr>
          <w:rFonts w:hint="eastAsia"/>
        </w:rPr>
        <w:t>で</w:t>
      </w:r>
      <w:r w:rsidR="00E67C6E" w:rsidRPr="00994566">
        <w:t>調査対象</w:t>
      </w:r>
      <w:r w:rsidR="00A00877" w:rsidRPr="00994566">
        <w:rPr>
          <w:rFonts w:hint="eastAsia"/>
        </w:rPr>
        <w:t>とする</w:t>
      </w:r>
      <w:r w:rsidR="00E67C6E" w:rsidRPr="00994566">
        <w:rPr>
          <w:rFonts w:hint="eastAsia"/>
        </w:rPr>
        <w:t>ウェブ</w:t>
      </w:r>
      <w:r w:rsidR="00E67C6E" w:rsidRPr="00994566">
        <w:t>サイト数は上限</w:t>
      </w:r>
      <w:r w:rsidR="00A00877" w:rsidRPr="00994566">
        <w:rPr>
          <w:rFonts w:hint="eastAsia"/>
        </w:rPr>
        <w:t>を</w:t>
      </w:r>
      <w:r w:rsidR="00A67541" w:rsidRPr="00994566">
        <w:t>200</w:t>
      </w:r>
      <w:r w:rsidR="00E67C6E" w:rsidRPr="00994566">
        <w:t>に制限した。</w:t>
      </w:r>
    </w:p>
    <w:p w14:paraId="197D02AF" w14:textId="4BFFCA2D" w:rsidR="002545DC" w:rsidRPr="00994566" w:rsidRDefault="002545DC" w:rsidP="002545DC">
      <w:pPr>
        <w:pStyle w:val="2"/>
        <w:rPr>
          <w:rFonts w:asciiTheme="majorHAnsi" w:eastAsiaTheme="majorHAnsi"/>
        </w:rPr>
      </w:pPr>
      <w:r w:rsidRPr="00994566">
        <w:rPr>
          <w:rFonts w:asciiTheme="majorHAnsi" w:eastAsiaTheme="majorHAnsi" w:hint="eastAsia"/>
          <w:lang w:val="ja-JP"/>
        </w:rPr>
        <w:t xml:space="preserve">　</w:t>
      </w:r>
      <w:r w:rsidR="00A67541" w:rsidRPr="00994566">
        <w:rPr>
          <w:rFonts w:asciiTheme="majorHAnsi" w:eastAsiaTheme="majorHAnsi"/>
        </w:rPr>
        <w:t>2</w:t>
      </w:r>
      <w:r w:rsidR="00A67541" w:rsidRPr="00994566">
        <w:rPr>
          <w:rFonts w:asciiTheme="majorHAnsi" w:eastAsiaTheme="majorHAnsi" w:hint="eastAsia"/>
        </w:rPr>
        <w:t xml:space="preserve">. </w:t>
      </w:r>
      <w:r w:rsidRPr="00994566">
        <w:rPr>
          <w:rFonts w:asciiTheme="majorHAnsi" w:eastAsiaTheme="majorHAnsi" w:hint="eastAsia"/>
        </w:rPr>
        <w:t>調査期間</w:t>
      </w:r>
    </w:p>
    <w:p w14:paraId="41A91259" w14:textId="739BE407" w:rsidR="00E42C36" w:rsidRPr="00994566" w:rsidRDefault="004E2C04" w:rsidP="00371B8A">
      <w:pPr>
        <w:rPr>
          <w:lang w:val="ja-JP"/>
        </w:rPr>
      </w:pPr>
      <w:r w:rsidRPr="00994566">
        <w:rPr>
          <w:rFonts w:hint="eastAsia"/>
          <w:lang w:val="ja-JP"/>
        </w:rPr>
        <w:t xml:space="preserve">　調査期間は</w:t>
      </w:r>
      <w:r w:rsidR="00FC1B85" w:rsidRPr="00994566">
        <w:rPr>
          <w:rFonts w:hint="eastAsia"/>
          <w:lang w:val="ja-JP"/>
        </w:rPr>
        <w:t>，</w:t>
      </w:r>
      <w:r w:rsidR="00A67541" w:rsidRPr="00994566">
        <w:rPr>
          <w:lang w:val="ja-JP"/>
        </w:rPr>
        <w:t>1</w:t>
      </w:r>
      <w:r w:rsidR="00E42C36" w:rsidRPr="00994566">
        <w:rPr>
          <w:rFonts w:hint="eastAsia"/>
          <w:lang w:val="ja-JP"/>
        </w:rPr>
        <w:t>回目</w:t>
      </w:r>
      <w:r w:rsidR="00A00877" w:rsidRPr="00994566">
        <w:rPr>
          <w:rFonts w:hint="eastAsia"/>
          <w:lang w:val="ja-JP"/>
        </w:rPr>
        <w:t>が</w:t>
      </w:r>
      <w:r w:rsidR="00A67541" w:rsidRPr="00994566">
        <w:rPr>
          <w:lang w:val="ja-JP"/>
        </w:rPr>
        <w:t>2021</w:t>
      </w:r>
      <w:r w:rsidR="00E42C36" w:rsidRPr="00994566">
        <w:rPr>
          <w:rFonts w:hint="eastAsia"/>
          <w:lang w:val="ja-JP"/>
        </w:rPr>
        <w:t>年</w:t>
      </w:r>
      <w:r w:rsidR="00A67541" w:rsidRPr="00994566">
        <w:rPr>
          <w:lang w:val="ja-JP"/>
        </w:rPr>
        <w:t>6</w:t>
      </w:r>
      <w:r w:rsidR="00E42C36" w:rsidRPr="00994566">
        <w:rPr>
          <w:rFonts w:hint="eastAsia"/>
          <w:lang w:val="ja-JP"/>
        </w:rPr>
        <w:t>月</w:t>
      </w:r>
      <w:r w:rsidR="00A67541" w:rsidRPr="00994566">
        <w:rPr>
          <w:lang w:val="ja-JP"/>
        </w:rPr>
        <w:t>19</w:t>
      </w:r>
      <w:r w:rsidR="00E42C36" w:rsidRPr="00994566">
        <w:rPr>
          <w:rFonts w:hint="eastAsia"/>
          <w:lang w:val="ja-JP"/>
        </w:rPr>
        <w:t>日</w:t>
      </w:r>
      <w:r w:rsidR="0085338B" w:rsidRPr="00994566">
        <w:rPr>
          <w:rFonts w:hint="eastAsia"/>
        </w:rPr>
        <w:t>～</w:t>
      </w:r>
      <w:r w:rsidR="00A67541" w:rsidRPr="00994566">
        <w:rPr>
          <w:lang w:val="ja-JP"/>
        </w:rPr>
        <w:t>7</w:t>
      </w:r>
      <w:r w:rsidR="00E42C36" w:rsidRPr="00994566">
        <w:rPr>
          <w:rFonts w:hint="eastAsia"/>
          <w:lang w:val="ja-JP"/>
        </w:rPr>
        <w:t>月</w:t>
      </w:r>
      <w:r w:rsidR="00A67541" w:rsidRPr="00994566">
        <w:rPr>
          <w:lang w:val="ja-JP"/>
        </w:rPr>
        <w:t>1</w:t>
      </w:r>
      <w:r w:rsidR="00E42C36" w:rsidRPr="00994566">
        <w:rPr>
          <w:rFonts w:hint="eastAsia"/>
          <w:lang w:val="ja-JP"/>
        </w:rPr>
        <w:t>日</w:t>
      </w:r>
      <w:r w:rsidR="00FC1B85" w:rsidRPr="00994566">
        <w:rPr>
          <w:rFonts w:hint="eastAsia"/>
          <w:lang w:val="ja-JP"/>
        </w:rPr>
        <w:t>，</w:t>
      </w:r>
      <w:r w:rsidR="00A67541" w:rsidRPr="00994566">
        <w:rPr>
          <w:lang w:val="ja-JP"/>
        </w:rPr>
        <w:t>2</w:t>
      </w:r>
      <w:r w:rsidR="00E42C36" w:rsidRPr="00994566">
        <w:rPr>
          <w:rFonts w:hint="eastAsia"/>
          <w:lang w:val="ja-JP"/>
        </w:rPr>
        <w:t>回目</w:t>
      </w:r>
      <w:r w:rsidR="00A00877" w:rsidRPr="00994566">
        <w:rPr>
          <w:rFonts w:hint="eastAsia"/>
          <w:lang w:val="ja-JP"/>
        </w:rPr>
        <w:t>が</w:t>
      </w:r>
      <w:r w:rsidR="00A67541" w:rsidRPr="00994566">
        <w:rPr>
          <w:lang w:val="ja-JP"/>
        </w:rPr>
        <w:t>2022</w:t>
      </w:r>
      <w:r w:rsidR="00E42C36" w:rsidRPr="00994566">
        <w:rPr>
          <w:rFonts w:hint="eastAsia"/>
          <w:lang w:val="ja-JP"/>
        </w:rPr>
        <w:t>年</w:t>
      </w:r>
      <w:r w:rsidR="00A67541" w:rsidRPr="00994566">
        <w:rPr>
          <w:lang w:val="ja-JP"/>
        </w:rPr>
        <w:t>6</w:t>
      </w:r>
      <w:r w:rsidR="00E42C36" w:rsidRPr="00994566">
        <w:rPr>
          <w:rFonts w:hint="eastAsia"/>
          <w:lang w:val="ja-JP"/>
        </w:rPr>
        <w:t>月</w:t>
      </w:r>
      <w:r w:rsidR="00A67541" w:rsidRPr="00994566">
        <w:rPr>
          <w:lang w:val="ja-JP"/>
        </w:rPr>
        <w:t>26</w:t>
      </w:r>
      <w:r w:rsidR="00E42C36" w:rsidRPr="00994566">
        <w:rPr>
          <w:rFonts w:hint="eastAsia"/>
          <w:lang w:val="ja-JP"/>
        </w:rPr>
        <w:t>日</w:t>
      </w:r>
      <w:r w:rsidR="0085338B" w:rsidRPr="00994566">
        <w:rPr>
          <w:rFonts w:hint="eastAsia"/>
        </w:rPr>
        <w:t>～</w:t>
      </w:r>
      <w:r w:rsidR="00A67541" w:rsidRPr="00994566">
        <w:rPr>
          <w:lang w:val="ja-JP"/>
        </w:rPr>
        <w:t>7</w:t>
      </w:r>
      <w:r w:rsidR="00E42C36" w:rsidRPr="00994566">
        <w:rPr>
          <w:rFonts w:hint="eastAsia"/>
          <w:lang w:val="ja-JP"/>
        </w:rPr>
        <w:t>月</w:t>
      </w:r>
      <w:r w:rsidR="00A67541" w:rsidRPr="00994566">
        <w:rPr>
          <w:lang w:val="ja-JP"/>
        </w:rPr>
        <w:t>9</w:t>
      </w:r>
      <w:r w:rsidR="00E42C36" w:rsidRPr="00994566">
        <w:rPr>
          <w:rFonts w:hint="eastAsia"/>
          <w:lang w:val="ja-JP"/>
        </w:rPr>
        <w:t>日</w:t>
      </w:r>
      <w:r w:rsidR="00FC1B85" w:rsidRPr="00994566">
        <w:rPr>
          <w:rFonts w:hint="eastAsia"/>
          <w:lang w:val="ja-JP"/>
        </w:rPr>
        <w:t>，</w:t>
      </w:r>
      <w:r w:rsidR="00A67541" w:rsidRPr="00994566">
        <w:rPr>
          <w:lang w:val="ja-JP"/>
        </w:rPr>
        <w:t>3</w:t>
      </w:r>
      <w:r w:rsidR="00E42C36" w:rsidRPr="00994566">
        <w:rPr>
          <w:rFonts w:hint="eastAsia"/>
          <w:lang w:val="ja-JP"/>
        </w:rPr>
        <w:t>回目</w:t>
      </w:r>
      <w:r w:rsidR="00A00877" w:rsidRPr="00994566">
        <w:rPr>
          <w:rFonts w:hint="eastAsia"/>
          <w:lang w:val="ja-JP"/>
        </w:rPr>
        <w:t>が</w:t>
      </w:r>
      <w:r w:rsidR="00A67541" w:rsidRPr="00994566">
        <w:rPr>
          <w:lang w:val="ja-JP"/>
        </w:rPr>
        <w:t>2023</w:t>
      </w:r>
      <w:r w:rsidR="00E42C36" w:rsidRPr="00994566">
        <w:rPr>
          <w:rFonts w:hint="eastAsia"/>
          <w:lang w:val="ja-JP"/>
        </w:rPr>
        <w:t>年</w:t>
      </w:r>
      <w:r w:rsidR="00A67541" w:rsidRPr="00994566">
        <w:rPr>
          <w:lang w:val="ja-JP"/>
        </w:rPr>
        <w:t>7</w:t>
      </w:r>
      <w:r w:rsidR="00E42C36" w:rsidRPr="00994566">
        <w:rPr>
          <w:rFonts w:hint="eastAsia"/>
          <w:lang w:val="ja-JP"/>
        </w:rPr>
        <w:t>月</w:t>
      </w:r>
      <w:r w:rsidR="00A67541" w:rsidRPr="00994566">
        <w:rPr>
          <w:lang w:val="ja-JP"/>
        </w:rPr>
        <w:t>30</w:t>
      </w:r>
      <w:r w:rsidR="00E42C36" w:rsidRPr="00994566">
        <w:rPr>
          <w:rFonts w:hint="eastAsia"/>
          <w:lang w:val="ja-JP"/>
        </w:rPr>
        <w:t>日</w:t>
      </w:r>
      <w:r w:rsidR="0085338B" w:rsidRPr="00994566">
        <w:rPr>
          <w:rFonts w:hint="eastAsia"/>
        </w:rPr>
        <w:t>～</w:t>
      </w:r>
      <w:r w:rsidR="00A67541" w:rsidRPr="00994566">
        <w:rPr>
          <w:lang w:val="ja-JP"/>
        </w:rPr>
        <w:t>8</w:t>
      </w:r>
      <w:r w:rsidR="00E42C36" w:rsidRPr="00994566">
        <w:rPr>
          <w:rFonts w:hint="eastAsia"/>
          <w:lang w:val="ja-JP"/>
        </w:rPr>
        <w:t>月</w:t>
      </w:r>
      <w:r w:rsidR="00A67541" w:rsidRPr="00994566">
        <w:rPr>
          <w:lang w:val="ja-JP"/>
        </w:rPr>
        <w:t>15</w:t>
      </w:r>
      <w:r w:rsidR="00E42C36" w:rsidRPr="00994566">
        <w:rPr>
          <w:rFonts w:hint="eastAsia"/>
          <w:lang w:val="ja-JP"/>
        </w:rPr>
        <w:t>日</w:t>
      </w:r>
      <w:r w:rsidR="00FC1B85" w:rsidRPr="00994566">
        <w:rPr>
          <w:rFonts w:hint="eastAsia"/>
          <w:lang w:val="ja-JP"/>
        </w:rPr>
        <w:t>，</w:t>
      </w:r>
      <w:r w:rsidR="00A67541" w:rsidRPr="00994566">
        <w:rPr>
          <w:lang w:val="ja-JP"/>
        </w:rPr>
        <w:t>4</w:t>
      </w:r>
      <w:r w:rsidR="00E42C36" w:rsidRPr="00994566">
        <w:rPr>
          <w:rFonts w:hint="eastAsia"/>
          <w:lang w:val="ja-JP"/>
        </w:rPr>
        <w:t>回目</w:t>
      </w:r>
      <w:r w:rsidR="00A00877" w:rsidRPr="00994566">
        <w:rPr>
          <w:rFonts w:hint="eastAsia"/>
          <w:lang w:val="ja-JP"/>
        </w:rPr>
        <w:t>が</w:t>
      </w:r>
      <w:r w:rsidR="00A67541" w:rsidRPr="00994566">
        <w:rPr>
          <w:lang w:val="ja-JP"/>
        </w:rPr>
        <w:t>2024</w:t>
      </w:r>
      <w:r w:rsidR="00E42C36" w:rsidRPr="00994566">
        <w:rPr>
          <w:rFonts w:hint="eastAsia"/>
          <w:lang w:val="ja-JP"/>
        </w:rPr>
        <w:t>年</w:t>
      </w:r>
      <w:r w:rsidR="00A67541" w:rsidRPr="00994566">
        <w:rPr>
          <w:lang w:val="ja-JP"/>
        </w:rPr>
        <w:t>6</w:t>
      </w:r>
      <w:r w:rsidR="00E42C36" w:rsidRPr="00994566">
        <w:rPr>
          <w:rFonts w:hint="eastAsia"/>
          <w:lang w:val="ja-JP"/>
        </w:rPr>
        <w:t>月</w:t>
      </w:r>
      <w:r w:rsidR="00A67541" w:rsidRPr="00994566">
        <w:rPr>
          <w:lang w:val="ja-JP"/>
        </w:rPr>
        <w:t>11</w:t>
      </w:r>
      <w:r w:rsidR="00E42C36" w:rsidRPr="00994566">
        <w:rPr>
          <w:rFonts w:hint="eastAsia"/>
          <w:lang w:val="ja-JP"/>
        </w:rPr>
        <w:t>日</w:t>
      </w:r>
      <w:r w:rsidR="0085338B" w:rsidRPr="00994566">
        <w:rPr>
          <w:rFonts w:hint="eastAsia"/>
        </w:rPr>
        <w:t>～</w:t>
      </w:r>
      <w:r w:rsidR="00A67541" w:rsidRPr="00994566">
        <w:rPr>
          <w:lang w:val="ja-JP"/>
        </w:rPr>
        <w:t>6</w:t>
      </w:r>
      <w:r w:rsidR="00E42C36" w:rsidRPr="00994566">
        <w:rPr>
          <w:rFonts w:hint="eastAsia"/>
          <w:lang w:val="ja-JP"/>
        </w:rPr>
        <w:t>月</w:t>
      </w:r>
      <w:r w:rsidR="00A67541" w:rsidRPr="00994566">
        <w:rPr>
          <w:lang w:val="ja-JP"/>
        </w:rPr>
        <w:t>22</w:t>
      </w:r>
      <w:r w:rsidR="00E42C36" w:rsidRPr="00994566">
        <w:rPr>
          <w:rFonts w:hint="eastAsia"/>
          <w:lang w:val="ja-JP"/>
        </w:rPr>
        <w:t>日であった。</w:t>
      </w:r>
      <w:r w:rsidR="009168EA" w:rsidRPr="00994566">
        <w:rPr>
          <w:rFonts w:hint="eastAsia"/>
          <w:lang w:val="ja-JP"/>
        </w:rPr>
        <w:t>これら</w:t>
      </w:r>
      <w:r w:rsidR="00E42C36" w:rsidRPr="00994566">
        <w:rPr>
          <w:rFonts w:hint="eastAsia"/>
          <w:lang w:val="ja-JP"/>
        </w:rPr>
        <w:t>を</w:t>
      </w:r>
      <w:r w:rsidR="00A00877" w:rsidRPr="00994566">
        <w:rPr>
          <w:rFonts w:hint="eastAsia"/>
          <w:lang w:val="ja-JP"/>
        </w:rPr>
        <w:t>それぞれ</w:t>
      </w:r>
      <w:r w:rsidR="00E42C36" w:rsidRPr="00994566">
        <w:rPr>
          <w:rFonts w:hint="eastAsia"/>
          <w:lang w:val="ja-JP"/>
        </w:rPr>
        <w:t>「</w:t>
      </w:r>
      <w:r w:rsidR="00A67541" w:rsidRPr="00994566">
        <w:rPr>
          <w:rFonts w:hint="eastAsia"/>
          <w:lang w:val="ja-JP"/>
        </w:rPr>
        <w:t>2021</w:t>
      </w:r>
      <w:r w:rsidR="00E42C36" w:rsidRPr="00994566">
        <w:rPr>
          <w:rFonts w:hint="eastAsia"/>
          <w:lang w:val="ja-JP"/>
        </w:rPr>
        <w:t>年調査」「</w:t>
      </w:r>
      <w:r w:rsidR="00A67541" w:rsidRPr="00994566">
        <w:rPr>
          <w:rFonts w:hint="eastAsia"/>
          <w:lang w:val="ja-JP"/>
        </w:rPr>
        <w:t>2022</w:t>
      </w:r>
      <w:r w:rsidR="00E42C36" w:rsidRPr="00994566">
        <w:rPr>
          <w:rFonts w:hint="eastAsia"/>
          <w:lang w:val="ja-JP"/>
        </w:rPr>
        <w:t>年調査」「</w:t>
      </w:r>
      <w:r w:rsidR="00A67541" w:rsidRPr="00994566">
        <w:rPr>
          <w:rFonts w:hint="eastAsia"/>
          <w:lang w:val="ja-JP"/>
        </w:rPr>
        <w:t>2023</w:t>
      </w:r>
      <w:r w:rsidR="00E42C36" w:rsidRPr="00994566">
        <w:rPr>
          <w:rFonts w:hint="eastAsia"/>
          <w:lang w:val="ja-JP"/>
        </w:rPr>
        <w:t>年調査」「</w:t>
      </w:r>
      <w:r w:rsidR="00A67541" w:rsidRPr="00994566">
        <w:rPr>
          <w:rFonts w:hint="eastAsia"/>
          <w:lang w:val="ja-JP"/>
        </w:rPr>
        <w:t>2024</w:t>
      </w:r>
      <w:r w:rsidR="00E42C36" w:rsidRPr="00994566">
        <w:rPr>
          <w:rFonts w:hint="eastAsia"/>
          <w:lang w:val="ja-JP"/>
        </w:rPr>
        <w:t>年調査」と</w:t>
      </w:r>
      <w:r w:rsidR="00A00877" w:rsidRPr="00994566">
        <w:rPr>
          <w:rFonts w:hint="eastAsia"/>
          <w:lang w:val="ja-JP"/>
        </w:rPr>
        <w:t>よ</w:t>
      </w:r>
      <w:r w:rsidR="00E42C36" w:rsidRPr="00994566">
        <w:rPr>
          <w:rFonts w:hint="eastAsia"/>
          <w:lang w:val="ja-JP"/>
        </w:rPr>
        <w:t>ぶ。なお</w:t>
      </w:r>
      <w:r w:rsidR="00FC1B85" w:rsidRPr="00994566">
        <w:rPr>
          <w:rFonts w:hint="eastAsia"/>
          <w:lang w:val="ja-JP"/>
        </w:rPr>
        <w:t>，</w:t>
      </w:r>
      <w:r w:rsidR="00787A65" w:rsidRPr="00994566">
        <w:rPr>
          <w:rFonts w:hint="eastAsia"/>
          <w:lang w:val="ja-JP"/>
        </w:rPr>
        <w:t>各</w:t>
      </w:r>
      <w:r w:rsidR="00E42C36" w:rsidRPr="00994566">
        <w:rPr>
          <w:rFonts w:hint="eastAsia"/>
          <w:lang w:val="ja-JP"/>
        </w:rPr>
        <w:t>調査の前に</w:t>
      </w:r>
      <w:r w:rsidR="00787A65" w:rsidRPr="00994566">
        <w:rPr>
          <w:rFonts w:hint="eastAsia"/>
          <w:lang w:val="ja-JP"/>
        </w:rPr>
        <w:t>は</w:t>
      </w:r>
      <w:r w:rsidR="00FC1B85" w:rsidRPr="00994566">
        <w:rPr>
          <w:rFonts w:hint="eastAsia"/>
          <w:lang w:val="ja-JP"/>
        </w:rPr>
        <w:t>，</w:t>
      </w:r>
      <w:r w:rsidR="00E42C36" w:rsidRPr="00994566">
        <w:rPr>
          <w:rFonts w:hint="eastAsia"/>
          <w:lang w:val="ja-JP"/>
        </w:rPr>
        <w:t>手順の確認</w:t>
      </w:r>
      <w:r w:rsidR="00A9573D" w:rsidRPr="00994566">
        <w:rPr>
          <w:rFonts w:hint="eastAsia"/>
          <w:lang w:val="ja-JP"/>
        </w:rPr>
        <w:t>・</w:t>
      </w:r>
      <w:r w:rsidR="00E42C36" w:rsidRPr="00994566">
        <w:rPr>
          <w:rFonts w:hint="eastAsia"/>
          <w:lang w:val="ja-JP"/>
        </w:rPr>
        <w:t>調整のため</w:t>
      </w:r>
      <w:r w:rsidR="00A00877" w:rsidRPr="00994566">
        <w:rPr>
          <w:rFonts w:hint="eastAsia"/>
          <w:lang w:val="ja-JP"/>
        </w:rPr>
        <w:t>の</w:t>
      </w:r>
      <w:r w:rsidR="007E0CF7" w:rsidRPr="00994566">
        <w:rPr>
          <w:rFonts w:hint="eastAsia"/>
          <w:lang w:val="ja-JP"/>
        </w:rPr>
        <w:t>事前調査（以下</w:t>
      </w:r>
      <w:r w:rsidR="00FC1B85" w:rsidRPr="00994566">
        <w:rPr>
          <w:rFonts w:hint="eastAsia"/>
          <w:lang w:val="ja-JP"/>
        </w:rPr>
        <w:t>，</w:t>
      </w:r>
      <w:r w:rsidR="00E42C36" w:rsidRPr="00994566">
        <w:rPr>
          <w:rFonts w:hint="eastAsia"/>
          <w:lang w:val="ja-JP"/>
        </w:rPr>
        <w:t>プレ調査</w:t>
      </w:r>
      <w:r w:rsidR="007E0CF7" w:rsidRPr="00994566">
        <w:rPr>
          <w:rFonts w:hint="eastAsia"/>
          <w:lang w:val="ja-JP"/>
        </w:rPr>
        <w:t>）</w:t>
      </w:r>
      <w:r w:rsidR="00E42C36" w:rsidRPr="00994566">
        <w:rPr>
          <w:rFonts w:hint="eastAsia"/>
          <w:lang w:val="ja-JP"/>
        </w:rPr>
        <w:t>を実施した。</w:t>
      </w:r>
    </w:p>
    <w:p w14:paraId="3C6B26A0" w14:textId="244DE1C4" w:rsidR="000E0E15" w:rsidRPr="00994566" w:rsidRDefault="000E0E15" w:rsidP="000E0E15">
      <w:pPr>
        <w:pStyle w:val="2"/>
        <w:rPr>
          <w:rFonts w:asciiTheme="majorHAnsi" w:eastAsiaTheme="majorHAnsi"/>
          <w:lang w:val="ja-JP"/>
        </w:rPr>
      </w:pPr>
      <w:r w:rsidRPr="00994566">
        <w:rPr>
          <w:rFonts w:asciiTheme="majorHAnsi" w:eastAsiaTheme="majorHAnsi" w:hint="eastAsia"/>
          <w:lang w:val="ja-JP"/>
        </w:rPr>
        <w:t xml:space="preserve">　</w:t>
      </w:r>
      <w:r w:rsidR="00A67541" w:rsidRPr="00994566">
        <w:rPr>
          <w:rFonts w:asciiTheme="majorHAnsi" w:eastAsiaTheme="majorHAnsi"/>
          <w:lang w:val="ja-JP"/>
        </w:rPr>
        <w:t>3</w:t>
      </w:r>
      <w:r w:rsidR="00A67541" w:rsidRPr="00994566">
        <w:rPr>
          <w:rFonts w:asciiTheme="majorHAnsi" w:eastAsiaTheme="majorHAnsi" w:hint="eastAsia"/>
          <w:lang w:val="ja-JP"/>
        </w:rPr>
        <w:t xml:space="preserve">. </w:t>
      </w:r>
      <w:r w:rsidRPr="00994566">
        <w:rPr>
          <w:rFonts w:asciiTheme="majorHAnsi" w:eastAsiaTheme="majorHAnsi" w:hint="eastAsia"/>
          <w:lang w:val="ja-JP"/>
        </w:rPr>
        <w:t>障害学生支援関連ワードの設定</w:t>
      </w:r>
    </w:p>
    <w:p w14:paraId="7FE5DC8E" w14:textId="0B95CF05" w:rsidR="00720237" w:rsidRPr="00994566" w:rsidRDefault="00720237" w:rsidP="00371B8A">
      <w:r w:rsidRPr="00994566">
        <w:rPr>
          <w:rFonts w:hint="eastAsia"/>
          <w:lang w:val="ja-JP"/>
        </w:rPr>
        <w:t xml:space="preserve">　障害学生支援関連ワードとして</w:t>
      </w:r>
      <w:r w:rsidR="00FC1B85" w:rsidRPr="00994566">
        <w:rPr>
          <w:rFonts w:hint="eastAsia"/>
          <w:lang w:val="ja-JP"/>
        </w:rPr>
        <w:t>，</w:t>
      </w:r>
      <w:r w:rsidRPr="00994566">
        <w:rPr>
          <w:rFonts w:hint="eastAsia"/>
          <w:lang w:val="ja-JP"/>
        </w:rPr>
        <w:t>「障害学生」</w:t>
      </w:r>
      <w:r w:rsidR="000C1EFB" w:rsidRPr="00994566">
        <w:rPr>
          <w:rFonts w:hint="eastAsia"/>
          <w:lang w:val="ja-JP"/>
        </w:rPr>
        <w:t>「障害者差別解消」</w:t>
      </w:r>
      <w:r w:rsidRPr="00994566">
        <w:rPr>
          <w:rFonts w:hint="eastAsia"/>
          <w:lang w:val="ja-JP"/>
        </w:rPr>
        <w:t>「合理的配慮」「社会的障壁」「不当な差別的取扱い」「学生相談」の</w:t>
      </w:r>
      <w:r w:rsidR="00A67541" w:rsidRPr="00994566">
        <w:t>6</w:t>
      </w:r>
      <w:r w:rsidRPr="00994566">
        <w:rPr>
          <w:rFonts w:hint="eastAsia"/>
          <w:lang w:val="ja-JP"/>
        </w:rPr>
        <w:t>語を採用した。これらの語を採用した</w:t>
      </w:r>
      <w:r w:rsidR="00E0019D" w:rsidRPr="00994566">
        <w:rPr>
          <w:rFonts w:hint="eastAsia"/>
          <w:lang w:val="ja-JP"/>
        </w:rPr>
        <w:t>検討過程は次の通りである</w:t>
      </w:r>
      <w:r w:rsidRPr="00994566">
        <w:rPr>
          <w:rFonts w:hint="eastAsia"/>
          <w:lang w:val="ja-JP"/>
        </w:rPr>
        <w:t>。</w:t>
      </w:r>
    </w:p>
    <w:p w14:paraId="6FDF6EA8" w14:textId="14C6B728" w:rsidR="00F56318" w:rsidRPr="00994566" w:rsidRDefault="00EE2B1C" w:rsidP="00371B8A">
      <w:r w:rsidRPr="00994566">
        <w:rPr>
          <w:rFonts w:hint="eastAsia"/>
        </w:rPr>
        <w:t xml:space="preserve">　　</w:t>
      </w:r>
      <w:r w:rsidR="006E7E31" w:rsidRPr="00994566">
        <w:rPr>
          <w:rFonts w:hint="eastAsia"/>
        </w:rPr>
        <w:t>（</w:t>
      </w:r>
      <w:r w:rsidR="00A67541" w:rsidRPr="00994566">
        <w:t>1</w:t>
      </w:r>
      <w:r w:rsidR="006E7E31" w:rsidRPr="00994566">
        <w:rPr>
          <w:rFonts w:hint="eastAsia"/>
        </w:rPr>
        <w:t>）</w:t>
      </w:r>
      <w:r w:rsidR="00720237" w:rsidRPr="00994566">
        <w:rPr>
          <w:rFonts w:hint="eastAsia"/>
          <w:lang w:val="ja-JP"/>
        </w:rPr>
        <w:t>「障害学生」</w:t>
      </w:r>
      <w:r w:rsidR="00A67541" w:rsidRPr="00994566">
        <w:rPr>
          <w:rFonts w:hint="eastAsia"/>
        </w:rPr>
        <w:t>：</w:t>
      </w:r>
      <w:r w:rsidR="00A67541" w:rsidRPr="00994566">
        <w:rPr>
          <w:rFonts w:hint="eastAsia"/>
        </w:rPr>
        <w:t xml:space="preserve"> </w:t>
      </w:r>
      <w:r w:rsidR="001313ED" w:rsidRPr="00994566">
        <w:rPr>
          <w:rFonts w:hint="eastAsia"/>
        </w:rPr>
        <w:t>日本学生支援機構は</w:t>
      </w:r>
      <w:r w:rsidR="00A67541" w:rsidRPr="00994566">
        <w:t>2004</w:t>
      </w:r>
      <w:r w:rsidR="001313ED" w:rsidRPr="00994566">
        <w:t>年の設立当初から障害学生支援を事業に含め，初年度の年報に「障害学生の修学支援事業」と記載している（独立行政法人日本学生支援機構，</w:t>
      </w:r>
      <w:r w:rsidR="00A67541" w:rsidRPr="00994566">
        <w:t>2006</w:t>
      </w:r>
      <w:r w:rsidR="001313ED" w:rsidRPr="00994566">
        <w:t>）。また，公的文書で</w:t>
      </w:r>
      <w:r w:rsidR="003E0B72" w:rsidRPr="00994566">
        <w:rPr>
          <w:rFonts w:hint="eastAsia"/>
        </w:rPr>
        <w:t>は</w:t>
      </w:r>
      <w:r w:rsidR="001313ED" w:rsidRPr="00994566">
        <w:t>，例えば文部科学省</w:t>
      </w:r>
      <w:r w:rsidR="000F1EBC" w:rsidRPr="00994566">
        <w:t>（</w:t>
      </w:r>
      <w:r w:rsidR="00A67541" w:rsidRPr="00994566">
        <w:t>2012</w:t>
      </w:r>
      <w:r w:rsidR="000F1EBC" w:rsidRPr="00994566">
        <w:t>）</w:t>
      </w:r>
      <w:r w:rsidR="001313ED" w:rsidRPr="00994566">
        <w:t>「第一次まとめ」</w:t>
      </w:r>
      <w:r w:rsidR="003E0B72" w:rsidRPr="00994566">
        <w:rPr>
          <w:rFonts w:hint="eastAsia"/>
        </w:rPr>
        <w:t>に</w:t>
      </w:r>
      <w:r w:rsidR="001313ED" w:rsidRPr="00994566">
        <w:lastRenderedPageBreak/>
        <w:t>「障害学生」が単独で，あるいは「</w:t>
      </w:r>
      <w:r w:rsidR="001313ED" w:rsidRPr="00994566">
        <w:rPr>
          <w:rFonts w:hint="eastAsia"/>
        </w:rPr>
        <w:t>支援</w:t>
      </w:r>
      <w:r w:rsidR="001313ED" w:rsidRPr="00994566">
        <w:t>障害学生」「障害学生支援室」</w:t>
      </w:r>
      <w:r w:rsidR="00252EAC" w:rsidRPr="00994566">
        <w:rPr>
          <w:rFonts w:hint="eastAsia"/>
        </w:rPr>
        <w:t>など</w:t>
      </w:r>
      <w:r w:rsidR="001313ED" w:rsidRPr="00994566">
        <w:t>の形で記載されている。</w:t>
      </w:r>
      <w:r w:rsidR="00CD09A8" w:rsidRPr="00994566">
        <w:rPr>
          <w:rFonts w:hint="eastAsia"/>
        </w:rPr>
        <w:t>これらの事例より</w:t>
      </w:r>
      <w:r w:rsidR="00FC1B85" w:rsidRPr="00994566">
        <w:rPr>
          <w:rFonts w:hint="eastAsia"/>
        </w:rPr>
        <w:t>，</w:t>
      </w:r>
      <w:r w:rsidR="00CD09A8" w:rsidRPr="00994566">
        <w:rPr>
          <w:rFonts w:hint="eastAsia"/>
        </w:rPr>
        <w:t>「障害学生」の語は現在では障害学生支援の分野で広く普及していると考えられ</w:t>
      </w:r>
      <w:r w:rsidR="00FC1B85" w:rsidRPr="00994566">
        <w:rPr>
          <w:rFonts w:hint="eastAsia"/>
        </w:rPr>
        <w:t>，</w:t>
      </w:r>
      <w:r w:rsidR="00F56318" w:rsidRPr="00994566">
        <w:rPr>
          <w:rFonts w:hint="eastAsia"/>
        </w:rPr>
        <w:t>障害学生支援体制を整備する大学</w:t>
      </w:r>
      <w:r w:rsidR="00252EAC" w:rsidRPr="00994566">
        <w:rPr>
          <w:rFonts w:hint="eastAsia"/>
        </w:rPr>
        <w:t>が</w:t>
      </w:r>
      <w:r w:rsidR="00F56318" w:rsidRPr="00994566">
        <w:rPr>
          <w:rFonts w:hint="eastAsia"/>
        </w:rPr>
        <w:t>取り組みをホームページで公表する際に「障害学生」</w:t>
      </w:r>
      <w:r w:rsidR="00CD09A8" w:rsidRPr="00994566">
        <w:rPr>
          <w:rFonts w:hint="eastAsia"/>
        </w:rPr>
        <w:t>の語を使用する可能性は高いと推測される。そこで「障害学生」の語を障害学生支援関連ワードとして採用した。</w:t>
      </w:r>
    </w:p>
    <w:p w14:paraId="4E4E4D4C" w14:textId="48F68E46" w:rsidR="0052279D" w:rsidRPr="00994566" w:rsidRDefault="00095E4E" w:rsidP="00371B8A">
      <w:r w:rsidRPr="00994566">
        <w:rPr>
          <w:rFonts w:hint="eastAsia"/>
        </w:rPr>
        <w:t xml:space="preserve">　</w:t>
      </w:r>
      <w:r w:rsidR="0052279D" w:rsidRPr="00994566">
        <w:rPr>
          <w:rFonts w:hint="eastAsia"/>
        </w:rPr>
        <w:t>さらに，「第一次まとめ」では「障害学生」と同じ意味で「障害のある学生」が用いられており，両者は等価な表現とみなせる。このため，本調査では</w:t>
      </w:r>
      <w:r w:rsidR="003E0B72" w:rsidRPr="00994566">
        <w:rPr>
          <w:rFonts w:hint="eastAsia"/>
        </w:rPr>
        <w:t>障害学生支援関連</w:t>
      </w:r>
      <w:r w:rsidR="0052279D" w:rsidRPr="00994566">
        <w:rPr>
          <w:rFonts w:hint="eastAsia"/>
        </w:rPr>
        <w:t>ワードについて，それと等価とみなすことのできる語（以下，等価表現ワード）も判定対象に含めることとした。「障害学生」の等価表現</w:t>
      </w:r>
      <w:r w:rsidR="003E0B72" w:rsidRPr="00994566">
        <w:rPr>
          <w:rFonts w:hint="eastAsia"/>
        </w:rPr>
        <w:t>ワード</w:t>
      </w:r>
      <w:r w:rsidR="0052279D" w:rsidRPr="00994566">
        <w:rPr>
          <w:rFonts w:hint="eastAsia"/>
        </w:rPr>
        <w:t>には，「障がい学生」「障害のある学生」「障がいのある学生」「しょうがい学生」「しょうがいのある学生」を採用した。</w:t>
      </w:r>
    </w:p>
    <w:p w14:paraId="76ACE0E1" w14:textId="41895806" w:rsidR="003D42F8" w:rsidRPr="00994566" w:rsidRDefault="00EE2B1C" w:rsidP="00371B8A">
      <w:r w:rsidRPr="00994566">
        <w:rPr>
          <w:rFonts w:hint="eastAsia"/>
        </w:rPr>
        <w:t xml:space="preserve">　　</w:t>
      </w:r>
      <w:r w:rsidR="006E7E31" w:rsidRPr="00994566">
        <w:rPr>
          <w:rFonts w:hint="eastAsia"/>
        </w:rPr>
        <w:t>（</w:t>
      </w:r>
      <w:r w:rsidR="00A67541" w:rsidRPr="00994566">
        <w:t>2</w:t>
      </w:r>
      <w:r w:rsidR="006E7E31" w:rsidRPr="00994566">
        <w:rPr>
          <w:rFonts w:hint="eastAsia"/>
        </w:rPr>
        <w:t>）</w:t>
      </w:r>
      <w:r w:rsidR="00BE6F5E" w:rsidRPr="00994566">
        <w:rPr>
          <w:rFonts w:hint="eastAsia"/>
          <w:lang w:val="ja-JP"/>
        </w:rPr>
        <w:t>「障害者差別解消」</w:t>
      </w:r>
      <w:r w:rsidR="00A67541" w:rsidRPr="00994566">
        <w:t>:</w:t>
      </w:r>
      <w:r w:rsidR="0085338B" w:rsidRPr="00994566">
        <w:rPr>
          <w:rFonts w:hint="eastAsia"/>
        </w:rPr>
        <w:t xml:space="preserve"> </w:t>
      </w:r>
      <w:r w:rsidR="003D42F8" w:rsidRPr="00994566">
        <w:rPr>
          <w:rFonts w:hint="eastAsia"/>
        </w:rPr>
        <w:t>「障害者差別解消」は，障害者差別解消法を指す際に用いられる語である。国立大学の職員対応要領では，</w:t>
      </w:r>
      <w:r w:rsidR="00252EAC" w:rsidRPr="00994566">
        <w:rPr>
          <w:rFonts w:hint="eastAsia"/>
        </w:rPr>
        <w:t>障害者差別解消</w:t>
      </w:r>
      <w:r w:rsidR="003D42F8" w:rsidRPr="00994566">
        <w:rPr>
          <w:rFonts w:hint="eastAsia"/>
        </w:rPr>
        <w:t>法に準拠して作成したことを示すために使用される例が多く，公立・私立大学でも法令遵守を示す際に言及されると考えられる。このため，</w:t>
      </w:r>
      <w:r w:rsidR="003E0B72" w:rsidRPr="00994566">
        <w:rPr>
          <w:rFonts w:hint="eastAsia"/>
        </w:rPr>
        <w:t>障害学生支援</w:t>
      </w:r>
      <w:r w:rsidR="003D42F8" w:rsidRPr="00994566">
        <w:rPr>
          <w:rFonts w:hint="eastAsia"/>
        </w:rPr>
        <w:t>関連ワードとして採用した。</w:t>
      </w:r>
    </w:p>
    <w:p w14:paraId="0251C3E7" w14:textId="7D34DFA8" w:rsidR="00BE6F5E" w:rsidRPr="00994566" w:rsidRDefault="00785BFC" w:rsidP="00371B8A">
      <w:r w:rsidRPr="00994566">
        <w:rPr>
          <w:rFonts w:hint="eastAsia"/>
        </w:rPr>
        <w:t xml:space="preserve">　</w:t>
      </w:r>
      <w:r w:rsidR="00252EAC" w:rsidRPr="00994566">
        <w:rPr>
          <w:rFonts w:hint="eastAsia"/>
        </w:rPr>
        <w:t>「</w:t>
      </w:r>
      <w:r w:rsidRPr="00994566">
        <w:rPr>
          <w:rFonts w:hint="eastAsia"/>
        </w:rPr>
        <w:t>障害者差別解消</w:t>
      </w:r>
      <w:r w:rsidR="00252EAC" w:rsidRPr="00994566">
        <w:rPr>
          <w:rFonts w:hint="eastAsia"/>
        </w:rPr>
        <w:t>」</w:t>
      </w:r>
      <w:r w:rsidR="001D1355" w:rsidRPr="00994566">
        <w:rPr>
          <w:rFonts w:hint="eastAsia"/>
        </w:rPr>
        <w:t>の等価表現ワードとして</w:t>
      </w:r>
      <w:r w:rsidRPr="00994566">
        <w:rPr>
          <w:rFonts w:hint="eastAsia"/>
        </w:rPr>
        <w:t>「</w:t>
      </w:r>
      <w:r w:rsidRPr="00994566">
        <w:rPr>
          <w:rFonts w:hint="eastAsia"/>
          <w:lang w:val="ja-JP"/>
        </w:rPr>
        <w:t>障害を理由とする差別の解消」「障がいを理由とする差別の解消」「しょうがいを理由とする差別の解消」「障害者差別解消法」「障害を理由とする差別の解消の推進に関する法律」を</w:t>
      </w:r>
      <w:r w:rsidRPr="00994566">
        <w:rPr>
          <w:rFonts w:hint="eastAsia"/>
        </w:rPr>
        <w:t>採用した。</w:t>
      </w:r>
    </w:p>
    <w:p w14:paraId="0754783C" w14:textId="799D62AB" w:rsidR="007D1239" w:rsidRPr="00994566" w:rsidRDefault="00EE2B1C" w:rsidP="00371B8A">
      <w:r w:rsidRPr="00994566">
        <w:rPr>
          <w:rFonts w:hint="eastAsia"/>
        </w:rPr>
        <w:t xml:space="preserve">　　</w:t>
      </w:r>
      <w:r w:rsidR="006E7E31" w:rsidRPr="00994566">
        <w:rPr>
          <w:rFonts w:hint="eastAsia"/>
          <w:lang w:val="ja-JP"/>
        </w:rPr>
        <w:t>（</w:t>
      </w:r>
      <w:r w:rsidR="00A67541" w:rsidRPr="00994566">
        <w:rPr>
          <w:lang w:val="ja-JP"/>
        </w:rPr>
        <w:t>3</w:t>
      </w:r>
      <w:r w:rsidR="006E7E31" w:rsidRPr="00994566">
        <w:rPr>
          <w:rFonts w:hint="eastAsia"/>
          <w:lang w:val="ja-JP"/>
        </w:rPr>
        <w:t>）</w:t>
      </w:r>
      <w:r w:rsidR="00720237" w:rsidRPr="00994566">
        <w:rPr>
          <w:rFonts w:hint="eastAsia"/>
          <w:lang w:val="ja-JP"/>
        </w:rPr>
        <w:t>「合理的配慮」「社会的障壁」「不当な差別的取扱い」</w:t>
      </w:r>
      <w:r w:rsidR="00A67541" w:rsidRPr="00994566">
        <w:t>:</w:t>
      </w:r>
      <w:r w:rsidR="0085338B" w:rsidRPr="00994566">
        <w:rPr>
          <w:rFonts w:hint="eastAsia"/>
        </w:rPr>
        <w:t xml:space="preserve"> </w:t>
      </w:r>
      <w:r w:rsidR="00F52247" w:rsidRPr="00994566">
        <w:rPr>
          <w:rFonts w:hint="eastAsia"/>
        </w:rPr>
        <w:t>「合理的配慮」「社会的障壁」「不当な差別的取扱い」は</w:t>
      </w:r>
      <w:r w:rsidR="00FC1B85" w:rsidRPr="00994566">
        <w:rPr>
          <w:rFonts w:hint="eastAsia"/>
        </w:rPr>
        <w:t>，</w:t>
      </w:r>
      <w:r w:rsidR="00F52247" w:rsidRPr="00994566">
        <w:rPr>
          <w:rFonts w:hint="eastAsia"/>
        </w:rPr>
        <w:t>障害者差別解消法</w:t>
      </w:r>
      <w:r w:rsidR="007A512A" w:rsidRPr="00994566">
        <w:rPr>
          <w:rFonts w:hint="eastAsia"/>
        </w:rPr>
        <w:t>の条文</w:t>
      </w:r>
      <w:r w:rsidR="00F52247" w:rsidRPr="00994566">
        <w:rPr>
          <w:rFonts w:hint="eastAsia"/>
        </w:rPr>
        <w:t>や内閣府の障害を理由とする差別の解消の推進に関する基本方針</w:t>
      </w:r>
      <w:r w:rsidR="00FC1B85" w:rsidRPr="00994566">
        <w:rPr>
          <w:rFonts w:hint="eastAsia"/>
        </w:rPr>
        <w:t>，</w:t>
      </w:r>
      <w:r w:rsidR="00F52247" w:rsidRPr="00994566">
        <w:rPr>
          <w:rFonts w:hint="eastAsia"/>
        </w:rPr>
        <w:t>文部科学省所管事業分野における障害を理由とする差別の解消の推進に関する対応指針等の法令において</w:t>
      </w:r>
      <w:r w:rsidR="00FC1B85" w:rsidRPr="00994566">
        <w:rPr>
          <w:rFonts w:hint="eastAsia"/>
        </w:rPr>
        <w:t>，</w:t>
      </w:r>
      <w:r w:rsidR="00BA76A1" w:rsidRPr="00994566">
        <w:rPr>
          <w:rFonts w:hint="eastAsia"/>
        </w:rPr>
        <w:t>さらに</w:t>
      </w:r>
      <w:r w:rsidR="00252EAC" w:rsidRPr="00994566">
        <w:rPr>
          <w:rFonts w:hint="eastAsia"/>
        </w:rPr>
        <w:t>は</w:t>
      </w:r>
      <w:r w:rsidR="00BA76A1" w:rsidRPr="00994566">
        <w:rPr>
          <w:rFonts w:hint="eastAsia"/>
        </w:rPr>
        <w:t>雛形において</w:t>
      </w:r>
      <w:r w:rsidR="00252EAC" w:rsidRPr="00994566">
        <w:rPr>
          <w:rFonts w:hint="eastAsia"/>
        </w:rPr>
        <w:t>も</w:t>
      </w:r>
      <w:r w:rsidR="00F52247" w:rsidRPr="00994566">
        <w:rPr>
          <w:rFonts w:hint="eastAsia"/>
        </w:rPr>
        <w:t>使用されている。</w:t>
      </w:r>
      <w:r w:rsidR="009B287D" w:rsidRPr="00994566">
        <w:rPr>
          <w:rFonts w:hint="eastAsia"/>
        </w:rPr>
        <w:t>「</w:t>
      </w:r>
      <w:r w:rsidR="002B1B57" w:rsidRPr="00994566">
        <w:rPr>
          <w:rFonts w:hint="eastAsia"/>
        </w:rPr>
        <w:t>合理的配慮</w:t>
      </w:r>
      <w:r w:rsidR="009B287D" w:rsidRPr="00994566">
        <w:rPr>
          <w:rFonts w:hint="eastAsia"/>
        </w:rPr>
        <w:t>」</w:t>
      </w:r>
      <w:r w:rsidR="002B1B57" w:rsidRPr="00994566">
        <w:rPr>
          <w:rFonts w:hint="eastAsia"/>
        </w:rPr>
        <w:t>および「社会的障壁」</w:t>
      </w:r>
      <w:r w:rsidR="00BA76A1" w:rsidRPr="00994566">
        <w:rPr>
          <w:rFonts w:hint="eastAsia"/>
        </w:rPr>
        <w:t>は</w:t>
      </w:r>
      <w:r w:rsidR="00252EAC" w:rsidRPr="00994566">
        <w:rPr>
          <w:rFonts w:hint="eastAsia"/>
        </w:rPr>
        <w:t>，</w:t>
      </w:r>
      <w:r w:rsidR="007D1239" w:rsidRPr="00994566">
        <w:rPr>
          <w:rFonts w:hint="eastAsia"/>
        </w:rPr>
        <w:t>障害学生支援</w:t>
      </w:r>
      <w:r w:rsidR="00FB137B" w:rsidRPr="00994566">
        <w:rPr>
          <w:rFonts w:hint="eastAsia"/>
        </w:rPr>
        <w:t>の取り組み</w:t>
      </w:r>
      <w:r w:rsidR="007D1239" w:rsidRPr="00994566">
        <w:rPr>
          <w:rFonts w:hint="eastAsia"/>
        </w:rPr>
        <w:t>を社会モデルの</w:t>
      </w:r>
      <w:r w:rsidR="00282438" w:rsidRPr="00994566">
        <w:rPr>
          <w:rFonts w:hint="eastAsia"/>
        </w:rPr>
        <w:t>考え方に基づいて行っていることを</w:t>
      </w:r>
      <w:r w:rsidR="00FB137B" w:rsidRPr="00994566">
        <w:rPr>
          <w:rFonts w:hint="eastAsia"/>
        </w:rPr>
        <w:t>説明する</w:t>
      </w:r>
      <w:r w:rsidR="00252EAC" w:rsidRPr="00994566">
        <w:rPr>
          <w:rFonts w:hint="eastAsia"/>
        </w:rPr>
        <w:t>際の</w:t>
      </w:r>
      <w:r w:rsidR="000A5D5B" w:rsidRPr="00994566">
        <w:rPr>
          <w:rFonts w:hint="eastAsia"/>
        </w:rPr>
        <w:t>記述に</w:t>
      </w:r>
      <w:r w:rsidR="00FB137B" w:rsidRPr="00994566">
        <w:rPr>
          <w:rFonts w:hint="eastAsia"/>
        </w:rPr>
        <w:t>用いられる</w:t>
      </w:r>
      <w:r w:rsidR="00B500F7" w:rsidRPr="00994566">
        <w:rPr>
          <w:rFonts w:hint="eastAsia"/>
        </w:rPr>
        <w:t>場合</w:t>
      </w:r>
      <w:r w:rsidR="00FB137B" w:rsidRPr="00994566">
        <w:rPr>
          <w:rFonts w:hint="eastAsia"/>
        </w:rPr>
        <w:t>が多いと考えられる</w:t>
      </w:r>
      <w:r w:rsidR="00B500F7" w:rsidRPr="00994566">
        <w:rPr>
          <w:rFonts w:hint="eastAsia"/>
        </w:rPr>
        <w:t>。また</w:t>
      </w:r>
      <w:r w:rsidR="00FC1B85" w:rsidRPr="00994566">
        <w:rPr>
          <w:rFonts w:hint="eastAsia"/>
        </w:rPr>
        <w:t>，</w:t>
      </w:r>
      <w:r w:rsidR="00B500F7" w:rsidRPr="00994566">
        <w:rPr>
          <w:rFonts w:hint="eastAsia"/>
        </w:rPr>
        <w:t>「不当な差別的取扱い」は</w:t>
      </w:r>
      <w:r w:rsidR="00FC1B85" w:rsidRPr="00994566">
        <w:rPr>
          <w:rFonts w:hint="eastAsia"/>
        </w:rPr>
        <w:t>，</w:t>
      </w:r>
      <w:r w:rsidR="00431420" w:rsidRPr="00994566">
        <w:rPr>
          <w:rFonts w:hint="eastAsia"/>
        </w:rPr>
        <w:t>障害者差別解消法において</w:t>
      </w:r>
      <w:r w:rsidR="008D29F0" w:rsidRPr="00994566">
        <w:rPr>
          <w:rFonts w:hint="eastAsia"/>
        </w:rPr>
        <w:t>不当な差別的取扱いの禁止が</w:t>
      </w:r>
      <w:r w:rsidR="00BB54E9" w:rsidRPr="00994566">
        <w:rPr>
          <w:rFonts w:hint="eastAsia"/>
        </w:rPr>
        <w:t>合理的配慮の提供と</w:t>
      </w:r>
      <w:r w:rsidR="00282438" w:rsidRPr="00994566">
        <w:rPr>
          <w:rFonts w:hint="eastAsia"/>
        </w:rPr>
        <w:t>ともに</w:t>
      </w:r>
      <w:r w:rsidR="00BB16C9" w:rsidRPr="00994566">
        <w:rPr>
          <w:rFonts w:hint="eastAsia"/>
        </w:rPr>
        <w:t>義務化されている</w:t>
      </w:r>
      <w:r w:rsidR="008D29F0" w:rsidRPr="00994566">
        <w:rPr>
          <w:rFonts w:hint="eastAsia"/>
        </w:rPr>
        <w:t>ことから</w:t>
      </w:r>
      <w:r w:rsidR="00FC1B85" w:rsidRPr="00994566">
        <w:rPr>
          <w:rFonts w:hint="eastAsia"/>
        </w:rPr>
        <w:t>，</w:t>
      </w:r>
      <w:r w:rsidR="00282438" w:rsidRPr="00994566">
        <w:rPr>
          <w:rFonts w:hint="eastAsia"/>
        </w:rPr>
        <w:t>とりわけ</w:t>
      </w:r>
      <w:r w:rsidR="00FC1B85" w:rsidRPr="00994566">
        <w:rPr>
          <w:rFonts w:hint="eastAsia"/>
        </w:rPr>
        <w:t>，</w:t>
      </w:r>
      <w:r w:rsidR="00282438" w:rsidRPr="00994566">
        <w:rPr>
          <w:rFonts w:hint="eastAsia"/>
        </w:rPr>
        <w:t>公表が対応要領の形式を取る場合</w:t>
      </w:r>
      <w:r w:rsidR="00BB16C9" w:rsidRPr="00994566">
        <w:rPr>
          <w:rFonts w:hint="eastAsia"/>
        </w:rPr>
        <w:t>に</w:t>
      </w:r>
      <w:r w:rsidR="008D29F0" w:rsidRPr="00994566">
        <w:rPr>
          <w:rFonts w:hint="eastAsia"/>
        </w:rPr>
        <w:t>両者に言及する形で</w:t>
      </w:r>
      <w:r w:rsidR="00BB16C9" w:rsidRPr="00994566">
        <w:rPr>
          <w:rFonts w:hint="eastAsia"/>
        </w:rPr>
        <w:t>使用</w:t>
      </w:r>
      <w:r w:rsidR="00063662" w:rsidRPr="00994566">
        <w:rPr>
          <w:rFonts w:hint="eastAsia"/>
        </w:rPr>
        <w:t>される</w:t>
      </w:r>
      <w:r w:rsidR="00282438" w:rsidRPr="00994566">
        <w:rPr>
          <w:rFonts w:hint="eastAsia"/>
        </w:rPr>
        <w:t>ことが多い</w:t>
      </w:r>
      <w:r w:rsidR="00A87122" w:rsidRPr="00994566">
        <w:rPr>
          <w:rFonts w:hint="eastAsia"/>
        </w:rPr>
        <w:t>と考えられる。</w:t>
      </w:r>
      <w:r w:rsidR="000A5D5B" w:rsidRPr="00994566">
        <w:rPr>
          <w:rFonts w:hint="eastAsia"/>
        </w:rPr>
        <w:t>以上を踏まえて</w:t>
      </w:r>
      <w:r w:rsidR="00FC1B85" w:rsidRPr="00994566">
        <w:rPr>
          <w:rFonts w:hint="eastAsia"/>
        </w:rPr>
        <w:t>，</w:t>
      </w:r>
      <w:r w:rsidR="000A5D5B" w:rsidRPr="00994566">
        <w:rPr>
          <w:rFonts w:hint="eastAsia"/>
        </w:rPr>
        <w:t>上述</w:t>
      </w:r>
      <w:r w:rsidR="00A67541" w:rsidRPr="00994566">
        <w:t>3</w:t>
      </w:r>
      <w:r w:rsidR="00282438" w:rsidRPr="00994566">
        <w:rPr>
          <w:rFonts w:hint="eastAsia"/>
        </w:rPr>
        <w:t>つの語を採用し</w:t>
      </w:r>
      <w:r w:rsidR="00FC1B85" w:rsidRPr="00994566">
        <w:rPr>
          <w:rFonts w:hint="eastAsia"/>
        </w:rPr>
        <w:t>，</w:t>
      </w:r>
      <w:r w:rsidR="00B422B1" w:rsidRPr="00994566">
        <w:rPr>
          <w:rFonts w:hint="eastAsia"/>
        </w:rPr>
        <w:t>障害学生支援の取</w:t>
      </w:r>
      <w:r w:rsidR="00344C7E" w:rsidRPr="00994566">
        <w:rPr>
          <w:rFonts w:hint="eastAsia"/>
        </w:rPr>
        <w:t>り</w:t>
      </w:r>
      <w:r w:rsidR="00B422B1" w:rsidRPr="00994566">
        <w:rPr>
          <w:rFonts w:hint="eastAsia"/>
        </w:rPr>
        <w:t>組みを社会モデルや法令遵守の観点から</w:t>
      </w:r>
      <w:r w:rsidR="00476B10" w:rsidRPr="00994566">
        <w:rPr>
          <w:rFonts w:hint="eastAsia"/>
        </w:rPr>
        <w:t>行うことを公表しているかどうかを推測するための指標とし</w:t>
      </w:r>
      <w:r w:rsidR="00282438" w:rsidRPr="00994566">
        <w:rPr>
          <w:rFonts w:hint="eastAsia"/>
        </w:rPr>
        <w:t>た</w:t>
      </w:r>
      <w:r w:rsidR="003617E5" w:rsidRPr="00994566">
        <w:rPr>
          <w:rFonts w:hint="eastAsia"/>
        </w:rPr>
        <w:t>。</w:t>
      </w:r>
    </w:p>
    <w:p w14:paraId="6124708E" w14:textId="7EDEBE8E" w:rsidR="00A36E50" w:rsidRPr="00994566" w:rsidRDefault="000C1EFB" w:rsidP="00371B8A">
      <w:r w:rsidRPr="00994566">
        <w:rPr>
          <w:rFonts w:hint="eastAsia"/>
        </w:rPr>
        <w:t xml:space="preserve">　</w:t>
      </w:r>
      <w:r w:rsidR="00A36E50" w:rsidRPr="00994566">
        <w:rPr>
          <w:rFonts w:hint="eastAsia"/>
        </w:rPr>
        <w:t>「合理的配慮」は</w:t>
      </w:r>
      <w:r w:rsidR="00FC1B85" w:rsidRPr="00994566">
        <w:rPr>
          <w:rFonts w:hint="eastAsia"/>
        </w:rPr>
        <w:t>，</w:t>
      </w:r>
      <w:r w:rsidR="00A36E50" w:rsidRPr="00994566">
        <w:rPr>
          <w:rFonts w:hint="eastAsia"/>
        </w:rPr>
        <w:t>障害者差別解消法において「合理的な配慮」と表現されていることから</w:t>
      </w:r>
      <w:r w:rsidR="00FC1B85" w:rsidRPr="00994566">
        <w:rPr>
          <w:rFonts w:hint="eastAsia"/>
        </w:rPr>
        <w:t>，</w:t>
      </w:r>
      <w:r w:rsidR="00A36E50" w:rsidRPr="00994566">
        <w:rPr>
          <w:rFonts w:hint="eastAsia"/>
        </w:rPr>
        <w:t>これを</w:t>
      </w:r>
      <w:r w:rsidR="00482E66" w:rsidRPr="00994566">
        <w:rPr>
          <w:rFonts w:hint="eastAsia"/>
        </w:rPr>
        <w:t>等価表現ワードとして採用</w:t>
      </w:r>
      <w:r w:rsidR="00A36E50" w:rsidRPr="00994566">
        <w:rPr>
          <w:rFonts w:hint="eastAsia"/>
        </w:rPr>
        <w:t>した。</w:t>
      </w:r>
      <w:r w:rsidR="00482E66" w:rsidRPr="00994566">
        <w:rPr>
          <w:rFonts w:hint="eastAsia"/>
          <w:lang w:val="ja-JP"/>
        </w:rPr>
        <w:t>「社会的障壁」および「不当な差別的取扱い」</w:t>
      </w:r>
      <w:r w:rsidR="00B67C2D" w:rsidRPr="00994566">
        <w:rPr>
          <w:rFonts w:hint="eastAsia"/>
          <w:lang w:val="ja-JP"/>
        </w:rPr>
        <w:t>については</w:t>
      </w:r>
      <w:r w:rsidR="00252EAC" w:rsidRPr="00994566">
        <w:rPr>
          <w:rFonts w:hint="eastAsia"/>
        </w:rPr>
        <w:t>ほか</w:t>
      </w:r>
      <w:r w:rsidR="00CB01F3" w:rsidRPr="00994566">
        <w:rPr>
          <w:rFonts w:hint="eastAsia"/>
        </w:rPr>
        <w:t>に等価とみなせる語</w:t>
      </w:r>
      <w:r w:rsidR="00371B8A" w:rsidRPr="00994566">
        <w:rPr>
          <w:rFonts w:hint="eastAsia"/>
        </w:rPr>
        <w:t>は</w:t>
      </w:r>
      <w:r w:rsidR="00252EAC" w:rsidRPr="00994566">
        <w:rPr>
          <w:rFonts w:ascii="Apple Color Emoji" w:hAnsi="Apple Color Emoji" w:cs="Apple Color Emoji" w:hint="eastAsia"/>
        </w:rPr>
        <w:t>な</w:t>
      </w:r>
      <w:r w:rsidR="00CB01F3" w:rsidRPr="00994566">
        <w:rPr>
          <w:rFonts w:ascii="Apple Color Emoji" w:hAnsi="Apple Color Emoji" w:cs="Apple Color Emoji" w:hint="eastAsia"/>
        </w:rPr>
        <w:t>いと考え</w:t>
      </w:r>
      <w:r w:rsidR="00CB01F3" w:rsidRPr="00994566">
        <w:rPr>
          <w:rFonts w:hint="eastAsia"/>
        </w:rPr>
        <w:t>，</w:t>
      </w:r>
      <w:r w:rsidR="00482E66" w:rsidRPr="00994566">
        <w:rPr>
          <w:rFonts w:hint="eastAsia"/>
        </w:rPr>
        <w:t>等価表現ワードは設定しなかった。</w:t>
      </w:r>
    </w:p>
    <w:p w14:paraId="7AE8869C" w14:textId="5DC53664" w:rsidR="00105CE4" w:rsidRPr="00994566" w:rsidRDefault="004162B3" w:rsidP="00371B8A">
      <w:r w:rsidRPr="00994566">
        <w:rPr>
          <w:rFonts w:hint="eastAsia"/>
        </w:rPr>
        <w:t xml:space="preserve">　　</w:t>
      </w:r>
      <w:r w:rsidR="006E7E31" w:rsidRPr="00994566">
        <w:rPr>
          <w:rFonts w:hint="eastAsia"/>
          <w:lang w:val="ja-JP"/>
        </w:rPr>
        <w:t>（</w:t>
      </w:r>
      <w:r w:rsidR="00A67541" w:rsidRPr="00994566">
        <w:rPr>
          <w:lang w:val="ja-JP"/>
        </w:rPr>
        <w:t>4</w:t>
      </w:r>
      <w:r w:rsidR="006E7E31" w:rsidRPr="00994566">
        <w:rPr>
          <w:rFonts w:hint="eastAsia"/>
          <w:lang w:val="ja-JP"/>
        </w:rPr>
        <w:t>）</w:t>
      </w:r>
      <w:r w:rsidR="00482E66" w:rsidRPr="00994566">
        <w:rPr>
          <w:rFonts w:hint="eastAsia"/>
          <w:lang w:val="ja-JP"/>
        </w:rPr>
        <w:t>「学生相談」</w:t>
      </w:r>
      <w:r w:rsidR="0085338B" w:rsidRPr="00994566">
        <w:rPr>
          <w:rFonts w:hint="eastAsia"/>
        </w:rPr>
        <w:t>：</w:t>
      </w:r>
      <w:r w:rsidR="0085338B" w:rsidRPr="00994566">
        <w:rPr>
          <w:rFonts w:hint="eastAsia"/>
        </w:rPr>
        <w:t xml:space="preserve"> </w:t>
      </w:r>
      <w:r w:rsidR="00105CE4" w:rsidRPr="00994566">
        <w:rPr>
          <w:rFonts w:hint="eastAsia"/>
        </w:rPr>
        <w:t>日本では</w:t>
      </w:r>
      <w:r w:rsidR="00A67541" w:rsidRPr="00994566">
        <w:t>1953</w:t>
      </w:r>
      <w:r w:rsidR="00105CE4" w:rsidRPr="00994566">
        <w:t>年に初めて学生相談機関が設置されて以降，その役</w:t>
      </w:r>
      <w:r w:rsidR="00105CE4" w:rsidRPr="00994566">
        <w:lastRenderedPageBreak/>
        <w:t>割の変遷を経ながら全国に広まった（齋</w:t>
      </w:r>
      <w:r w:rsidR="0085338B" w:rsidRPr="00994566">
        <w:rPr>
          <w:rFonts w:hint="eastAsia"/>
        </w:rPr>
        <w:t>藤</w:t>
      </w:r>
      <w:r w:rsidR="0085338B" w:rsidRPr="00994566">
        <w:rPr>
          <w:rFonts w:hint="eastAsia"/>
        </w:rPr>
        <w:t xml:space="preserve">, </w:t>
      </w:r>
      <w:r w:rsidR="0085338B" w:rsidRPr="00994566">
        <w:t>2</w:t>
      </w:r>
      <w:r w:rsidR="00A67541" w:rsidRPr="00994566">
        <w:t>020</w:t>
      </w:r>
      <w:r w:rsidR="00105CE4" w:rsidRPr="00994566">
        <w:t>）。学生相談学会が実施した</w:t>
      </w:r>
      <w:r w:rsidR="00A67541" w:rsidRPr="00994566">
        <w:t>2021</w:t>
      </w:r>
      <w:r w:rsidR="00105CE4" w:rsidRPr="00994566">
        <w:t>年度調査（杉江・杉岡・堀田他</w:t>
      </w:r>
      <w:r w:rsidR="0085338B" w:rsidRPr="00994566">
        <w:t>,</w:t>
      </w:r>
      <w:r w:rsidR="0085338B" w:rsidRPr="00994566">
        <w:rPr>
          <w:rFonts w:hint="eastAsia"/>
        </w:rPr>
        <w:t xml:space="preserve"> </w:t>
      </w:r>
      <w:r w:rsidR="0085338B" w:rsidRPr="00994566">
        <w:t>2</w:t>
      </w:r>
      <w:r w:rsidR="00A67541" w:rsidRPr="00994566">
        <w:t>022</w:t>
      </w:r>
      <w:r w:rsidR="00105CE4" w:rsidRPr="00994566">
        <w:t>）では，回答した全国</w:t>
      </w:r>
      <w:r w:rsidR="00A67541" w:rsidRPr="00994566">
        <w:t>450</w:t>
      </w:r>
      <w:r w:rsidR="00105CE4" w:rsidRPr="00994566">
        <w:t>大学のうち</w:t>
      </w:r>
      <w:r w:rsidR="00A67541" w:rsidRPr="00994566">
        <w:t>95.6</w:t>
      </w:r>
      <w:r w:rsidR="0085338B" w:rsidRPr="00994566">
        <w:rPr>
          <w:rFonts w:hint="eastAsia"/>
        </w:rPr>
        <w:t>％</w:t>
      </w:r>
      <w:r w:rsidR="00105CE4" w:rsidRPr="00994566">
        <w:t>が学生相談機関を設置しており，発達障害学生の相談先として同機関を挙げた大学は</w:t>
      </w:r>
      <w:r w:rsidR="00A67541" w:rsidRPr="00994566">
        <w:t>83.3</w:t>
      </w:r>
      <w:r w:rsidR="0085338B" w:rsidRPr="00994566">
        <w:rPr>
          <w:rFonts w:hint="eastAsia"/>
        </w:rPr>
        <w:t>％</w:t>
      </w:r>
      <w:r w:rsidR="00105CE4" w:rsidRPr="00994566">
        <w:t>，障害学生支援機関は</w:t>
      </w:r>
      <w:r w:rsidR="00A67541" w:rsidRPr="00994566">
        <w:t>31.7</w:t>
      </w:r>
      <w:r w:rsidR="0085338B" w:rsidRPr="00994566">
        <w:rPr>
          <w:rFonts w:hint="eastAsia"/>
        </w:rPr>
        <w:t>％</w:t>
      </w:r>
      <w:r w:rsidR="00105CE4" w:rsidRPr="00994566">
        <w:t>であった。また，日本学生支援機構の</w:t>
      </w:r>
      <w:r w:rsidR="00A67541" w:rsidRPr="00994566">
        <w:t>2024</w:t>
      </w:r>
      <w:r w:rsidR="00105CE4" w:rsidRPr="00994566">
        <w:t>年度調査（独立行政法人日本学生支援機</w:t>
      </w:r>
      <w:r w:rsidR="0085338B" w:rsidRPr="00994566">
        <w:rPr>
          <w:rFonts w:hint="eastAsia"/>
        </w:rPr>
        <w:t>構</w:t>
      </w:r>
      <w:r w:rsidR="0085338B" w:rsidRPr="00994566">
        <w:rPr>
          <w:rFonts w:hint="eastAsia"/>
        </w:rPr>
        <w:t xml:space="preserve">, </w:t>
      </w:r>
      <w:r w:rsidR="0085338B" w:rsidRPr="00994566">
        <w:t>2025</w:t>
      </w:r>
      <w:r w:rsidR="00A67541" w:rsidRPr="00994566">
        <w:t>a</w:t>
      </w:r>
      <w:r w:rsidR="00105CE4" w:rsidRPr="00994566">
        <w:t>）でも，回答大学</w:t>
      </w:r>
      <w:r w:rsidR="00A67541" w:rsidRPr="00994566">
        <w:t>794</w:t>
      </w:r>
      <w:r w:rsidR="00105CE4" w:rsidRPr="00994566">
        <w:t>校のうち</w:t>
      </w:r>
      <w:r w:rsidR="00A67541" w:rsidRPr="00994566">
        <w:t>86.4</w:t>
      </w:r>
      <w:r w:rsidR="0085338B" w:rsidRPr="00994566">
        <w:rPr>
          <w:rFonts w:hint="eastAsia"/>
        </w:rPr>
        <w:t>％</w:t>
      </w:r>
      <w:r w:rsidR="00105CE4" w:rsidRPr="00994566">
        <w:t>が学生相談室</w:t>
      </w:r>
      <w:r w:rsidR="00252EAC" w:rsidRPr="00994566">
        <w:rPr>
          <w:rFonts w:hint="eastAsia"/>
        </w:rPr>
        <w:t>など</w:t>
      </w:r>
      <w:r w:rsidR="00105CE4" w:rsidRPr="00994566">
        <w:t>を有するとし，「障害のあ</w:t>
      </w:r>
      <w:r w:rsidR="00105CE4" w:rsidRPr="00994566">
        <w:rPr>
          <w:rFonts w:hint="eastAsia"/>
        </w:rPr>
        <w:t>る学生への対応」を今後の課題とした割合は</w:t>
      </w:r>
      <w:r w:rsidR="00A67541" w:rsidRPr="00994566">
        <w:t>69.0</w:t>
      </w:r>
      <w:r w:rsidR="0085338B" w:rsidRPr="00994566">
        <w:rPr>
          <w:rFonts w:hint="eastAsia"/>
        </w:rPr>
        <w:t>％</w:t>
      </w:r>
      <w:r w:rsidR="00105CE4" w:rsidRPr="00994566">
        <w:t>に上った。</w:t>
      </w:r>
      <w:r w:rsidR="00105CE4" w:rsidRPr="00994566">
        <w:rPr>
          <w:rFonts w:hint="eastAsia"/>
        </w:rPr>
        <w:t>これらの結果から，全国の大学</w:t>
      </w:r>
      <w:r w:rsidR="00252EAC" w:rsidRPr="00994566">
        <w:rPr>
          <w:rFonts w:hint="eastAsia"/>
        </w:rPr>
        <w:t>で</w:t>
      </w:r>
      <w:r w:rsidR="00105CE4" w:rsidRPr="00994566">
        <w:rPr>
          <w:rFonts w:hint="eastAsia"/>
        </w:rPr>
        <w:t>学生相談機関の設置率が高く，障害のある学生への相談対応にも重要な役割を果たしていることが確認できる。以上を踏まえ，本研究では「学生相談」を障害学生支援関連ワードとして採用し</w:t>
      </w:r>
      <w:r w:rsidR="00EA4AC9" w:rsidRPr="00994566">
        <w:rPr>
          <w:rFonts w:hint="eastAsia"/>
        </w:rPr>
        <w:t>た。</w:t>
      </w:r>
      <w:r w:rsidR="00105CE4" w:rsidRPr="00994566">
        <w:rPr>
          <w:rFonts w:hint="eastAsia"/>
        </w:rPr>
        <w:t>等価表現ワードは設定しなかった。</w:t>
      </w:r>
    </w:p>
    <w:p w14:paraId="6F61C320" w14:textId="5DA9A13B" w:rsidR="002621AB" w:rsidRPr="00994566" w:rsidRDefault="002621AB" w:rsidP="002621AB">
      <w:pPr>
        <w:pStyle w:val="2"/>
        <w:rPr>
          <w:rFonts w:asciiTheme="majorHAnsi" w:eastAsiaTheme="majorHAnsi"/>
        </w:rPr>
      </w:pPr>
      <w:r w:rsidRPr="00994566">
        <w:rPr>
          <w:rFonts w:asciiTheme="majorHAnsi" w:eastAsiaTheme="majorHAnsi" w:hint="eastAsia"/>
        </w:rPr>
        <w:t xml:space="preserve">　</w:t>
      </w:r>
      <w:r w:rsidR="00A67541" w:rsidRPr="00994566">
        <w:rPr>
          <w:rFonts w:asciiTheme="majorHAnsi" w:eastAsiaTheme="majorHAnsi"/>
        </w:rPr>
        <w:t>4</w:t>
      </w:r>
      <w:r w:rsidR="0085338B" w:rsidRPr="00994566">
        <w:rPr>
          <w:rFonts w:asciiTheme="majorHAnsi" w:eastAsiaTheme="majorHAnsi" w:hint="eastAsia"/>
        </w:rPr>
        <w:t xml:space="preserve">. </w:t>
      </w:r>
      <w:r w:rsidRPr="00994566">
        <w:rPr>
          <w:rFonts w:asciiTheme="majorHAnsi" w:eastAsiaTheme="majorHAnsi" w:hint="eastAsia"/>
        </w:rPr>
        <w:t>調査対象大学の選定</w:t>
      </w:r>
      <w:r w:rsidR="0085338B" w:rsidRPr="00994566">
        <w:rPr>
          <w:rFonts w:asciiTheme="majorHAnsi" w:eastAsiaTheme="majorHAnsi" w:hint="eastAsia"/>
        </w:rPr>
        <w:t>［手</w:t>
      </w:r>
      <w:r w:rsidRPr="00994566">
        <w:rPr>
          <w:rFonts w:asciiTheme="majorHAnsi" w:eastAsiaTheme="majorHAnsi" w:hint="eastAsia"/>
        </w:rPr>
        <w:t>順</w:t>
      </w:r>
      <w:r w:rsidR="0085338B" w:rsidRPr="00994566">
        <w:rPr>
          <w:rFonts w:asciiTheme="majorHAnsi" w:eastAsiaTheme="majorHAnsi"/>
        </w:rPr>
        <w:t>(1)</w:t>
      </w:r>
      <w:r w:rsidR="0085338B" w:rsidRPr="00994566">
        <w:rPr>
          <w:rFonts w:asciiTheme="majorHAnsi" w:eastAsiaTheme="majorHAnsi" w:hint="eastAsia"/>
        </w:rPr>
        <w:t>］と</w:t>
      </w:r>
      <w:r w:rsidRPr="00994566">
        <w:rPr>
          <w:rFonts w:asciiTheme="majorHAnsi" w:eastAsiaTheme="majorHAnsi" w:hint="eastAsia"/>
        </w:rPr>
        <w:t>第</w:t>
      </w:r>
      <w:r w:rsidR="00A67541" w:rsidRPr="00994566">
        <w:rPr>
          <w:rFonts w:asciiTheme="majorHAnsi" w:eastAsiaTheme="majorHAnsi" w:hint="eastAsia"/>
        </w:rPr>
        <w:t>1</w:t>
      </w:r>
      <w:r w:rsidRPr="00994566">
        <w:rPr>
          <w:rFonts w:asciiTheme="majorHAnsi" w:eastAsiaTheme="majorHAnsi" w:hint="eastAsia"/>
        </w:rPr>
        <w:t>層のウェブサイトの設</w:t>
      </w:r>
      <w:r w:rsidR="0085338B" w:rsidRPr="00994566">
        <w:rPr>
          <w:rFonts w:asciiTheme="majorHAnsi" w:eastAsiaTheme="majorHAnsi" w:hint="eastAsia"/>
        </w:rPr>
        <w:t>定［手</w:t>
      </w:r>
      <w:r w:rsidRPr="00994566">
        <w:rPr>
          <w:rFonts w:asciiTheme="majorHAnsi" w:eastAsiaTheme="majorHAnsi" w:hint="eastAsia"/>
        </w:rPr>
        <w:t>順</w:t>
      </w:r>
      <w:r w:rsidR="0085338B" w:rsidRPr="00994566">
        <w:rPr>
          <w:rFonts w:asciiTheme="majorHAnsi" w:eastAsiaTheme="majorHAnsi"/>
        </w:rPr>
        <w:t>(2)</w:t>
      </w:r>
      <w:r w:rsidR="0085338B" w:rsidRPr="00994566">
        <w:rPr>
          <w:rFonts w:asciiTheme="majorHAnsi" w:eastAsiaTheme="majorHAnsi" w:hint="eastAsia"/>
        </w:rPr>
        <w:t>］</w:t>
      </w:r>
    </w:p>
    <w:p w14:paraId="238E09D5" w14:textId="4767DD9B" w:rsidR="00BA413E" w:rsidRPr="00994566" w:rsidRDefault="00BA413E" w:rsidP="006D6DEC">
      <w:pPr>
        <w:rPr>
          <w:lang w:val="ja-JP"/>
        </w:rPr>
      </w:pPr>
      <w:r w:rsidRPr="00994566">
        <w:rPr>
          <w:rFonts w:hint="eastAsia"/>
          <w:lang w:val="ja-JP"/>
        </w:rPr>
        <w:t xml:space="preserve">　調査対象</w:t>
      </w:r>
      <w:r w:rsidR="00252EAC" w:rsidRPr="00994566">
        <w:rPr>
          <w:rFonts w:hint="eastAsia"/>
          <w:lang w:val="ja-JP"/>
        </w:rPr>
        <w:t>とする</w:t>
      </w:r>
      <w:r w:rsidRPr="00994566">
        <w:rPr>
          <w:rFonts w:hint="eastAsia"/>
          <w:lang w:val="ja-JP"/>
        </w:rPr>
        <w:t>大学の選定にあたっては</w:t>
      </w:r>
      <w:r w:rsidR="00FC1B85" w:rsidRPr="00994566">
        <w:rPr>
          <w:rFonts w:hint="eastAsia"/>
          <w:lang w:val="ja-JP"/>
        </w:rPr>
        <w:t>，</w:t>
      </w:r>
      <w:r w:rsidRPr="00994566">
        <w:rPr>
          <w:rFonts w:hint="eastAsia"/>
          <w:lang w:val="ja-JP"/>
        </w:rPr>
        <w:t>まず</w:t>
      </w:r>
      <w:r w:rsidR="00FC1B85" w:rsidRPr="00994566">
        <w:rPr>
          <w:rFonts w:hint="eastAsia"/>
          <w:lang w:val="ja-JP"/>
        </w:rPr>
        <w:t>，</w:t>
      </w:r>
      <w:r w:rsidRPr="00994566">
        <w:rPr>
          <w:rFonts w:hint="eastAsia"/>
          <w:lang w:val="ja-JP"/>
        </w:rPr>
        <w:t>調査年ごとに文部科学省のホームページ（文部科学</w:t>
      </w:r>
      <w:r w:rsidR="0085338B" w:rsidRPr="00994566">
        <w:rPr>
          <w:rFonts w:hint="eastAsia"/>
          <w:lang w:val="ja-JP"/>
        </w:rPr>
        <w:t>省</w:t>
      </w:r>
      <w:r w:rsidR="0085338B" w:rsidRPr="00994566">
        <w:rPr>
          <w:rFonts w:hint="eastAsia"/>
          <w:lang w:val="ja-JP"/>
        </w:rPr>
        <w:t xml:space="preserve">, </w:t>
      </w:r>
      <w:r w:rsidR="0085338B" w:rsidRPr="00994566">
        <w:t>2021;</w:t>
      </w:r>
      <w:r w:rsidR="0085338B" w:rsidRPr="00994566">
        <w:rPr>
          <w:rFonts w:hint="eastAsia"/>
        </w:rPr>
        <w:t xml:space="preserve"> </w:t>
      </w:r>
      <w:r w:rsidR="0085338B" w:rsidRPr="00994566">
        <w:t>2022;</w:t>
      </w:r>
      <w:r w:rsidR="0085338B" w:rsidRPr="00994566">
        <w:rPr>
          <w:rFonts w:hint="eastAsia"/>
        </w:rPr>
        <w:t xml:space="preserve"> </w:t>
      </w:r>
      <w:r w:rsidR="0085338B" w:rsidRPr="00994566">
        <w:t>2023a;</w:t>
      </w:r>
      <w:r w:rsidR="0085338B" w:rsidRPr="00994566">
        <w:rPr>
          <w:rFonts w:hint="eastAsia"/>
        </w:rPr>
        <w:t xml:space="preserve"> </w:t>
      </w:r>
      <w:r w:rsidR="0085338B" w:rsidRPr="00994566">
        <w:t>2024a</w:t>
      </w:r>
      <w:r w:rsidRPr="00994566">
        <w:rPr>
          <w:rFonts w:hint="eastAsia"/>
          <w:lang w:val="ja-JP"/>
        </w:rPr>
        <w:t>）に掲載されている大学のリスト（以下</w:t>
      </w:r>
      <w:r w:rsidR="00FC1B85" w:rsidRPr="00994566">
        <w:rPr>
          <w:rFonts w:hint="eastAsia"/>
          <w:lang w:val="ja-JP"/>
        </w:rPr>
        <w:t>，</w:t>
      </w:r>
      <w:r w:rsidRPr="00994566">
        <w:rPr>
          <w:rFonts w:hint="eastAsia"/>
          <w:lang w:val="ja-JP"/>
        </w:rPr>
        <w:t>文科省大学リスト）を参照した。選定した</w:t>
      </w:r>
      <w:r w:rsidRPr="00994566">
        <w:rPr>
          <w:rFonts w:hint="eastAsia"/>
        </w:rPr>
        <w:t>のは</w:t>
      </w:r>
      <w:r w:rsidR="00FC1B85" w:rsidRPr="00994566">
        <w:rPr>
          <w:rFonts w:hint="eastAsia"/>
        </w:rPr>
        <w:t>，</w:t>
      </w:r>
      <w:r w:rsidR="00A67541" w:rsidRPr="00994566">
        <w:t>2021</w:t>
      </w:r>
      <w:r w:rsidRPr="00994566">
        <w:rPr>
          <w:rFonts w:hint="eastAsia"/>
        </w:rPr>
        <w:t>年調査</w:t>
      </w:r>
      <w:r w:rsidR="00176561" w:rsidRPr="00994566">
        <w:rPr>
          <w:rFonts w:hint="eastAsia"/>
        </w:rPr>
        <w:t>から</w:t>
      </w:r>
      <w:r w:rsidR="00862F21" w:rsidRPr="00994566">
        <w:rPr>
          <w:rFonts w:hint="eastAsia"/>
        </w:rPr>
        <w:t>年ごとに</w:t>
      </w:r>
      <w:r w:rsidR="00A67541" w:rsidRPr="00994566">
        <w:rPr>
          <w:lang w:val="ja-JP"/>
        </w:rPr>
        <w:t>795</w:t>
      </w:r>
      <w:r w:rsidRPr="00994566">
        <w:rPr>
          <w:rFonts w:hint="eastAsia"/>
        </w:rPr>
        <w:t>校</w:t>
      </w:r>
      <w:r w:rsidR="00FC1B85" w:rsidRPr="00994566">
        <w:rPr>
          <w:rFonts w:hint="eastAsia"/>
        </w:rPr>
        <w:t>，</w:t>
      </w:r>
      <w:r w:rsidR="00A67541" w:rsidRPr="00994566">
        <w:rPr>
          <w:lang w:val="ja-JP"/>
        </w:rPr>
        <w:t>802</w:t>
      </w:r>
      <w:r w:rsidRPr="00994566">
        <w:rPr>
          <w:rFonts w:hint="eastAsia"/>
        </w:rPr>
        <w:t>校</w:t>
      </w:r>
      <w:r w:rsidR="00FC1B85" w:rsidRPr="00994566">
        <w:rPr>
          <w:rFonts w:hint="eastAsia"/>
        </w:rPr>
        <w:t>，</w:t>
      </w:r>
      <w:r w:rsidR="00A67541" w:rsidRPr="00994566">
        <w:rPr>
          <w:lang w:val="ja-JP"/>
        </w:rPr>
        <w:t>811</w:t>
      </w:r>
      <w:r w:rsidRPr="00994566">
        <w:rPr>
          <w:rFonts w:hint="eastAsia"/>
        </w:rPr>
        <w:t>校</w:t>
      </w:r>
      <w:r w:rsidR="00FC1B85" w:rsidRPr="00994566">
        <w:rPr>
          <w:rFonts w:hint="eastAsia"/>
        </w:rPr>
        <w:t>，</w:t>
      </w:r>
      <w:r w:rsidR="00A67541" w:rsidRPr="00994566">
        <w:rPr>
          <w:lang w:val="ja-JP"/>
        </w:rPr>
        <w:t>814</w:t>
      </w:r>
      <w:r w:rsidRPr="00994566">
        <w:rPr>
          <w:rFonts w:hint="eastAsia"/>
        </w:rPr>
        <w:t>校であった。</w:t>
      </w:r>
    </w:p>
    <w:p w14:paraId="4AEE4B99" w14:textId="652BB1CC" w:rsidR="00505748" w:rsidRPr="00994566" w:rsidRDefault="00BA413E" w:rsidP="006D6DEC">
      <w:pPr>
        <w:rPr>
          <w:lang w:val="ja-JP"/>
        </w:rPr>
      </w:pPr>
      <w:r w:rsidRPr="00994566">
        <w:rPr>
          <w:rFonts w:hint="eastAsia"/>
        </w:rPr>
        <w:t xml:space="preserve">　</w:t>
      </w:r>
      <w:r w:rsidR="00505748" w:rsidRPr="00994566">
        <w:rPr>
          <w:rFonts w:hint="eastAsia"/>
          <w:lang w:val="ja-JP"/>
        </w:rPr>
        <w:t>調査対象大学については，原則として文科省大学リストに登録された</w:t>
      </w:r>
      <w:r w:rsidR="00A67541" w:rsidRPr="00994566">
        <w:rPr>
          <w:lang w:val="ja-JP"/>
        </w:rPr>
        <w:t>URL</w:t>
      </w:r>
      <w:r w:rsidR="00505748" w:rsidRPr="00994566">
        <w:rPr>
          <w:lang w:val="ja-JP"/>
        </w:rPr>
        <w:t>を第</w:t>
      </w:r>
      <w:r w:rsidR="00A67541" w:rsidRPr="00994566">
        <w:rPr>
          <w:lang w:val="ja-JP"/>
        </w:rPr>
        <w:t>1</w:t>
      </w:r>
      <w:r w:rsidR="00505748" w:rsidRPr="00994566">
        <w:rPr>
          <w:lang w:val="ja-JP"/>
        </w:rPr>
        <w:t>層ウェブサイトに設定した。ただし，各年のプレ調査で不適切と判断された場合には，適切と考えられる別の</w:t>
      </w:r>
      <w:r w:rsidR="00A67541" w:rsidRPr="00994566">
        <w:rPr>
          <w:lang w:val="ja-JP"/>
        </w:rPr>
        <w:t>URL</w:t>
      </w:r>
      <w:r w:rsidR="00505748" w:rsidRPr="00994566">
        <w:rPr>
          <w:lang w:val="ja-JP"/>
        </w:rPr>
        <w:t>に変更した。</w:t>
      </w:r>
    </w:p>
    <w:p w14:paraId="3F39F45E" w14:textId="226B4300" w:rsidR="00240B69" w:rsidRPr="00994566" w:rsidRDefault="00240B69" w:rsidP="00240B69">
      <w:pPr>
        <w:pStyle w:val="2"/>
        <w:rPr>
          <w:rFonts w:asciiTheme="majorHAnsi" w:eastAsiaTheme="majorHAnsi"/>
        </w:rPr>
      </w:pPr>
      <w:r w:rsidRPr="00994566">
        <w:rPr>
          <w:rFonts w:asciiTheme="majorHAnsi" w:eastAsiaTheme="majorHAnsi" w:hint="eastAsia"/>
        </w:rPr>
        <w:t xml:space="preserve">　</w:t>
      </w:r>
      <w:r w:rsidR="00A67541" w:rsidRPr="00994566">
        <w:rPr>
          <w:rFonts w:asciiTheme="majorHAnsi" w:eastAsiaTheme="majorHAnsi"/>
        </w:rPr>
        <w:t>5</w:t>
      </w:r>
      <w:r w:rsidR="0085338B" w:rsidRPr="00994566">
        <w:rPr>
          <w:rFonts w:asciiTheme="majorHAnsi" w:eastAsiaTheme="majorHAnsi" w:hint="eastAsia"/>
        </w:rPr>
        <w:t xml:space="preserve">. </w:t>
      </w:r>
      <w:r w:rsidRPr="00994566">
        <w:rPr>
          <w:rFonts w:asciiTheme="majorHAnsi" w:eastAsiaTheme="majorHAnsi" w:hint="eastAsia"/>
        </w:rPr>
        <w:t>ウェブサイトの内容取</w:t>
      </w:r>
      <w:r w:rsidR="0085338B" w:rsidRPr="00994566">
        <w:rPr>
          <w:rFonts w:asciiTheme="majorHAnsi" w:eastAsiaTheme="majorHAnsi" w:hint="eastAsia"/>
        </w:rPr>
        <w:t>得［</w:t>
      </w:r>
      <w:r w:rsidRPr="00994566">
        <w:rPr>
          <w:rFonts w:asciiTheme="majorHAnsi" w:eastAsiaTheme="majorHAnsi" w:hint="eastAsia"/>
        </w:rPr>
        <w:t>手</w:t>
      </w:r>
      <w:r w:rsidR="0085338B" w:rsidRPr="00994566">
        <w:rPr>
          <w:rFonts w:asciiTheme="majorHAnsi" w:eastAsiaTheme="majorHAnsi"/>
        </w:rPr>
        <w:t>順(3)</w:t>
      </w:r>
      <w:r w:rsidR="0085338B" w:rsidRPr="00994566">
        <w:rPr>
          <w:rFonts w:asciiTheme="majorHAnsi" w:eastAsiaTheme="majorHAnsi" w:hint="eastAsia"/>
        </w:rPr>
        <w:t>］</w:t>
      </w:r>
    </w:p>
    <w:p w14:paraId="3B900E1F" w14:textId="24399646" w:rsidR="0086308A" w:rsidRPr="00994566" w:rsidRDefault="00972F31" w:rsidP="006D6DEC">
      <w:pPr>
        <w:rPr>
          <w:rFonts w:cs="Cambria"/>
        </w:rPr>
      </w:pPr>
      <w:r w:rsidRPr="00994566">
        <w:rPr>
          <w:rFonts w:asciiTheme="minorHAnsi" w:hint="eastAsia"/>
        </w:rPr>
        <w:t xml:space="preserve">　</w:t>
      </w:r>
      <w:r w:rsidR="0086308A" w:rsidRPr="00994566">
        <w:rPr>
          <w:rFonts w:cs="Cambria" w:hint="eastAsia"/>
        </w:rPr>
        <w:t>ウェブサイトの内容取得では，</w:t>
      </w:r>
      <w:r w:rsidR="00A67541" w:rsidRPr="00994566">
        <w:rPr>
          <w:rFonts w:cs="Cambria"/>
        </w:rPr>
        <w:t>html</w:t>
      </w:r>
      <w:r w:rsidR="0086308A" w:rsidRPr="00994566">
        <w:rPr>
          <w:rFonts w:cs="Cambria"/>
        </w:rPr>
        <w:t>形式の場合はタグ内の文字列を，</w:t>
      </w:r>
      <w:r w:rsidR="00A67541" w:rsidRPr="00994566">
        <w:rPr>
          <w:rFonts w:cs="Cambria"/>
        </w:rPr>
        <w:t>PDF</w:t>
      </w:r>
      <w:r w:rsidR="0086308A" w:rsidRPr="00994566">
        <w:rPr>
          <w:rFonts w:cs="Cambria"/>
        </w:rPr>
        <w:t>形式の場合は</w:t>
      </w:r>
      <w:r w:rsidR="00A67541" w:rsidRPr="00994566">
        <w:rPr>
          <w:rFonts w:cs="Cambria"/>
        </w:rPr>
        <w:t>PDF</w:t>
      </w:r>
      <w:r w:rsidR="0086308A" w:rsidRPr="00994566">
        <w:rPr>
          <w:rFonts w:cs="Cambria"/>
        </w:rPr>
        <w:t>内の文字列を対象とするようプログラムを設定した。ただし，</w:t>
      </w:r>
      <w:r w:rsidR="00A67541" w:rsidRPr="00994566">
        <w:rPr>
          <w:rFonts w:cs="Cambria"/>
        </w:rPr>
        <w:t>PDF</w:t>
      </w:r>
      <w:r w:rsidR="0086308A" w:rsidRPr="00994566">
        <w:rPr>
          <w:rFonts w:cs="Cambria"/>
        </w:rPr>
        <w:t>解析に用いた</w:t>
      </w:r>
      <w:r w:rsidR="00A67541" w:rsidRPr="00994566">
        <w:rPr>
          <w:rFonts w:cs="Cambria"/>
        </w:rPr>
        <w:t>Python</w:t>
      </w:r>
      <w:r w:rsidR="0086308A" w:rsidRPr="00994566">
        <w:rPr>
          <w:rFonts w:cs="Cambria"/>
        </w:rPr>
        <w:t>モジュール</w:t>
      </w:r>
      <w:r w:rsidR="00A67541" w:rsidRPr="00994566">
        <w:rPr>
          <w:rFonts w:cs="Cambria"/>
        </w:rPr>
        <w:t>pdfminer3k</w:t>
      </w:r>
      <w:r w:rsidR="0086308A" w:rsidRPr="00994566">
        <w:rPr>
          <w:rFonts w:cs="Cambria"/>
        </w:rPr>
        <w:t xml:space="preserve"> </w:t>
      </w:r>
      <w:r w:rsidR="00A67541" w:rsidRPr="00994566">
        <w:rPr>
          <w:rFonts w:cs="Cambria"/>
        </w:rPr>
        <w:t>1.3.4</w:t>
      </w:r>
      <w:r w:rsidR="0086308A" w:rsidRPr="00994566">
        <w:rPr>
          <w:rFonts w:cs="Cambria"/>
        </w:rPr>
        <w:t>は，日本語ファイル名やフォント未埋</w:t>
      </w:r>
      <w:r w:rsidR="00252EAC" w:rsidRPr="00994566">
        <w:rPr>
          <w:rFonts w:cs="Cambria" w:hint="eastAsia"/>
        </w:rPr>
        <w:t>め</w:t>
      </w:r>
      <w:r w:rsidR="0086308A" w:rsidRPr="00994566">
        <w:rPr>
          <w:rFonts w:cs="Cambria"/>
        </w:rPr>
        <w:t>込</w:t>
      </w:r>
      <w:r w:rsidR="00252EAC" w:rsidRPr="00994566">
        <w:rPr>
          <w:rFonts w:cs="Cambria" w:hint="eastAsia"/>
        </w:rPr>
        <w:t>み</w:t>
      </w:r>
      <w:r w:rsidR="0086308A" w:rsidRPr="00994566">
        <w:rPr>
          <w:rFonts w:cs="Cambria"/>
        </w:rPr>
        <w:t>の</w:t>
      </w:r>
      <w:r w:rsidR="00A67541" w:rsidRPr="00994566">
        <w:rPr>
          <w:rFonts w:cs="Cambria"/>
        </w:rPr>
        <w:t>PDF</w:t>
      </w:r>
      <w:r w:rsidR="0086308A" w:rsidRPr="00994566">
        <w:rPr>
          <w:rFonts w:cs="Cambria"/>
        </w:rPr>
        <w:t>には対応できず，これは本調査の制約の一つであった。以上の方法により，</w:t>
      </w:r>
      <w:r w:rsidR="00A67541" w:rsidRPr="00994566">
        <w:rPr>
          <w:rFonts w:cs="Cambria"/>
        </w:rPr>
        <w:t>html</w:t>
      </w:r>
      <w:r w:rsidR="0086308A" w:rsidRPr="00994566">
        <w:rPr>
          <w:rFonts w:cs="Cambria"/>
        </w:rPr>
        <w:t>および</w:t>
      </w:r>
      <w:r w:rsidR="00A67541" w:rsidRPr="00994566">
        <w:rPr>
          <w:rFonts w:cs="Cambria"/>
        </w:rPr>
        <w:t>PDF</w:t>
      </w:r>
      <w:r w:rsidR="0086308A" w:rsidRPr="00994566">
        <w:rPr>
          <w:rFonts w:cs="Cambria"/>
        </w:rPr>
        <w:t>内の文字列に</w:t>
      </w:r>
      <w:r w:rsidR="00252EAC" w:rsidRPr="00994566">
        <w:rPr>
          <w:rFonts w:cs="Cambria" w:hint="eastAsia"/>
        </w:rPr>
        <w:t>，</w:t>
      </w:r>
      <w:r w:rsidR="0086308A" w:rsidRPr="00994566">
        <w:rPr>
          <w:rFonts w:cs="Cambria"/>
        </w:rPr>
        <w:t>障害学生支援関連ワードまたは等価表現ワードが含まれるか</w:t>
      </w:r>
      <w:r w:rsidR="00252EAC" w:rsidRPr="00994566">
        <w:rPr>
          <w:rFonts w:cs="Cambria" w:hint="eastAsia"/>
        </w:rPr>
        <w:t>どうか</w:t>
      </w:r>
      <w:r w:rsidR="0086308A" w:rsidRPr="00994566">
        <w:rPr>
          <w:rFonts w:cs="Cambria"/>
        </w:rPr>
        <w:t>を</w:t>
      </w:r>
      <w:r w:rsidR="004B4DCC" w:rsidRPr="00994566">
        <w:rPr>
          <w:rFonts w:cs="Cambria" w:hint="eastAsia"/>
        </w:rPr>
        <w:t>プログラムにより</w:t>
      </w:r>
      <w:r w:rsidR="0086308A" w:rsidRPr="00994566">
        <w:rPr>
          <w:rFonts w:cs="Cambria"/>
        </w:rPr>
        <w:t>判定した。</w:t>
      </w:r>
    </w:p>
    <w:p w14:paraId="6E3D5556" w14:textId="2280C2FA" w:rsidR="00027D5A" w:rsidRPr="00994566" w:rsidRDefault="00027D5A" w:rsidP="00027D5A">
      <w:pPr>
        <w:pStyle w:val="2"/>
        <w:rPr>
          <w:rFonts w:asciiTheme="majorHAnsi" w:eastAsiaTheme="majorHAnsi"/>
        </w:rPr>
      </w:pPr>
      <w:r w:rsidRPr="00994566">
        <w:rPr>
          <w:rFonts w:asciiTheme="majorHAnsi" w:eastAsiaTheme="majorHAnsi" w:hint="eastAsia"/>
        </w:rPr>
        <w:t xml:space="preserve">　</w:t>
      </w:r>
      <w:r w:rsidR="00A67541" w:rsidRPr="00994566">
        <w:rPr>
          <w:rFonts w:asciiTheme="majorHAnsi" w:eastAsiaTheme="majorHAnsi"/>
        </w:rPr>
        <w:t>6</w:t>
      </w:r>
      <w:r w:rsidR="0085338B" w:rsidRPr="00994566">
        <w:rPr>
          <w:rFonts w:asciiTheme="majorHAnsi" w:eastAsiaTheme="majorHAnsi" w:hint="eastAsia"/>
        </w:rPr>
        <w:t xml:space="preserve">. </w:t>
      </w:r>
      <w:r w:rsidRPr="00994566">
        <w:rPr>
          <w:rFonts w:asciiTheme="majorHAnsi" w:eastAsiaTheme="majorHAnsi" w:hint="eastAsia"/>
        </w:rPr>
        <w:t>リンク先ウェブサイト</w:t>
      </w:r>
      <w:r w:rsidR="00A67541" w:rsidRPr="00994566">
        <w:rPr>
          <w:rFonts w:asciiTheme="majorHAnsi" w:eastAsiaTheme="majorHAnsi" w:hint="eastAsia"/>
        </w:rPr>
        <w:t>URL</w:t>
      </w:r>
      <w:r w:rsidRPr="00994566">
        <w:rPr>
          <w:rFonts w:asciiTheme="majorHAnsi" w:eastAsiaTheme="majorHAnsi" w:hint="eastAsia"/>
        </w:rPr>
        <w:t>の収集</w:t>
      </w:r>
      <w:r w:rsidR="0085338B" w:rsidRPr="00994566">
        <w:rPr>
          <w:rFonts w:asciiTheme="majorHAnsi" w:eastAsiaTheme="majorHAnsi" w:hint="eastAsia"/>
        </w:rPr>
        <w:t>［</w:t>
      </w:r>
      <w:r w:rsidRPr="00994566">
        <w:rPr>
          <w:rFonts w:asciiTheme="majorHAnsi" w:eastAsiaTheme="majorHAnsi" w:hint="eastAsia"/>
        </w:rPr>
        <w:t>手順</w:t>
      </w:r>
      <w:r w:rsidR="0085338B" w:rsidRPr="00994566">
        <w:rPr>
          <w:rFonts w:asciiTheme="majorHAnsi" w:eastAsiaTheme="majorHAnsi"/>
        </w:rPr>
        <w:t>(4)</w:t>
      </w:r>
      <w:r w:rsidR="0085338B" w:rsidRPr="00994566">
        <w:rPr>
          <w:rFonts w:asciiTheme="majorHAnsi" w:eastAsiaTheme="majorHAnsi" w:hint="eastAsia"/>
        </w:rPr>
        <w:t>］</w:t>
      </w:r>
    </w:p>
    <w:p w14:paraId="0647A066" w14:textId="10D4DBB0" w:rsidR="001A0744" w:rsidRPr="00994566" w:rsidRDefault="00273D93" w:rsidP="006D6DEC">
      <w:r w:rsidRPr="00994566">
        <w:rPr>
          <w:rFonts w:hint="eastAsia"/>
        </w:rPr>
        <w:t xml:space="preserve">　</w:t>
      </w:r>
      <w:r w:rsidR="0048117C" w:rsidRPr="00994566">
        <w:rPr>
          <w:rFonts w:hint="eastAsia"/>
        </w:rPr>
        <w:t>ウェブサイト</w:t>
      </w:r>
      <w:r w:rsidR="00187869" w:rsidRPr="00994566">
        <w:rPr>
          <w:rFonts w:hint="eastAsia"/>
        </w:rPr>
        <w:t>にリンクを設置する</w:t>
      </w:r>
      <w:r w:rsidR="00252EAC" w:rsidRPr="00994566">
        <w:rPr>
          <w:rFonts w:hint="eastAsia"/>
        </w:rPr>
        <w:t>際</w:t>
      </w:r>
      <w:r w:rsidR="00187869" w:rsidRPr="00994566">
        <w:rPr>
          <w:rFonts w:hint="eastAsia"/>
        </w:rPr>
        <w:t>は</w:t>
      </w:r>
      <w:r w:rsidR="00FC1B85" w:rsidRPr="00994566">
        <w:rPr>
          <w:rFonts w:hint="eastAsia"/>
        </w:rPr>
        <w:t>，</w:t>
      </w:r>
      <w:r w:rsidR="0048117C" w:rsidRPr="00994566">
        <w:rPr>
          <w:rFonts w:hint="eastAsia"/>
        </w:rPr>
        <w:t>当該ウェブサイトのソースである</w:t>
      </w:r>
      <w:r w:rsidR="00A67541" w:rsidRPr="00994566">
        <w:rPr>
          <w:rFonts w:hint="eastAsia"/>
        </w:rPr>
        <w:t>h</w:t>
      </w:r>
      <w:r w:rsidR="00A67541" w:rsidRPr="00994566">
        <w:t>tml</w:t>
      </w:r>
      <w:r w:rsidR="0048117C" w:rsidRPr="00994566">
        <w:rPr>
          <w:rFonts w:hint="eastAsia"/>
        </w:rPr>
        <w:t>ファイル内に</w:t>
      </w:r>
      <w:r w:rsidR="00A67541" w:rsidRPr="00994566">
        <w:rPr>
          <w:rFonts w:cs="Apple Color Emoji"/>
        </w:rPr>
        <w:t>&lt;a&gt;</w:t>
      </w:r>
      <w:r w:rsidR="00972F31" w:rsidRPr="00994566">
        <w:rPr>
          <w:rFonts w:ascii="Cambria" w:hAnsi="Cambria" w:cs="Apple Color Emoji" w:hint="eastAsia"/>
        </w:rPr>
        <w:t>タグを使用して</w:t>
      </w:r>
      <w:r w:rsidR="00FC1B85" w:rsidRPr="00994566">
        <w:rPr>
          <w:rFonts w:ascii="Cambria" w:hAnsi="Cambria" w:cs="Apple Color Emoji" w:hint="eastAsia"/>
        </w:rPr>
        <w:t>，</w:t>
      </w:r>
      <w:r w:rsidR="00187869" w:rsidRPr="00994566">
        <w:rPr>
          <w:rFonts w:ascii="Cambria" w:hAnsi="Cambria" w:cs="Apple Color Emoji" w:hint="eastAsia"/>
        </w:rPr>
        <w:t>「</w:t>
      </w:r>
      <w:r w:rsidR="00A67541" w:rsidRPr="00994566">
        <w:rPr>
          <w:rFonts w:hint="eastAsia"/>
        </w:rPr>
        <w:t>&lt;a</w:t>
      </w:r>
      <w:r w:rsidR="00972F31" w:rsidRPr="00994566">
        <w:rPr>
          <w:rFonts w:hint="eastAsia"/>
        </w:rPr>
        <w:t xml:space="preserve"> </w:t>
      </w:r>
      <w:r w:rsidR="00A67541" w:rsidRPr="00994566">
        <w:rPr>
          <w:rFonts w:hint="eastAsia"/>
        </w:rPr>
        <w:t>href="</w:t>
      </w:r>
      <w:r w:rsidR="00245872" w:rsidRPr="00994566">
        <w:rPr>
          <w:rFonts w:hint="eastAsia"/>
        </w:rPr>
        <w:t>リンク先</w:t>
      </w:r>
      <w:r w:rsidR="00AA6386" w:rsidRPr="00994566">
        <w:rPr>
          <w:rFonts w:hint="eastAsia"/>
        </w:rPr>
        <w:t>ウェブサイト</w:t>
      </w:r>
      <w:r w:rsidR="00A67541" w:rsidRPr="00994566">
        <w:t>URL</w:t>
      </w:r>
      <w:r w:rsidR="00A67541" w:rsidRPr="00994566">
        <w:rPr>
          <w:rFonts w:hint="eastAsia"/>
        </w:rPr>
        <w:t>"&gt;</w:t>
      </w:r>
      <w:r w:rsidR="004B0834" w:rsidRPr="00994566">
        <w:rPr>
          <w:rFonts w:hint="eastAsia"/>
        </w:rPr>
        <w:t>リンク先ウェブサイトのタイトル</w:t>
      </w:r>
      <w:r w:rsidR="00252EAC" w:rsidRPr="00994566">
        <w:rPr>
          <w:rFonts w:hint="eastAsia"/>
        </w:rPr>
        <w:t>など</w:t>
      </w:r>
      <w:r w:rsidR="00433A36" w:rsidRPr="00994566">
        <w:rPr>
          <w:rFonts w:hint="eastAsia"/>
        </w:rPr>
        <w:t>を表す部分</w:t>
      </w:r>
      <w:r w:rsidR="00A67541" w:rsidRPr="00994566">
        <w:rPr>
          <w:rFonts w:hint="eastAsia"/>
        </w:rPr>
        <w:t>&lt;/a&gt;</w:t>
      </w:r>
      <w:r w:rsidR="00187869" w:rsidRPr="00994566">
        <w:rPr>
          <w:rFonts w:hint="eastAsia"/>
        </w:rPr>
        <w:t>」</w:t>
      </w:r>
      <w:r w:rsidR="004B0834" w:rsidRPr="00994566">
        <w:rPr>
          <w:rFonts w:hint="eastAsia"/>
        </w:rPr>
        <w:t>のように</w:t>
      </w:r>
      <w:r w:rsidR="00433A36" w:rsidRPr="00994566">
        <w:rPr>
          <w:rFonts w:hint="eastAsia"/>
        </w:rPr>
        <w:t>記述され</w:t>
      </w:r>
      <w:r w:rsidR="008B235F" w:rsidRPr="00994566">
        <w:rPr>
          <w:rFonts w:hint="eastAsia"/>
        </w:rPr>
        <w:t>る。</w:t>
      </w:r>
      <w:r w:rsidR="004B0834" w:rsidRPr="00994566">
        <w:rPr>
          <w:rFonts w:hint="eastAsia"/>
        </w:rPr>
        <w:t>リンク先</w:t>
      </w:r>
      <w:r w:rsidR="00AA6386" w:rsidRPr="00994566">
        <w:rPr>
          <w:rFonts w:hint="eastAsia"/>
        </w:rPr>
        <w:t>ウェブサイト</w:t>
      </w:r>
      <w:r w:rsidR="00A67541" w:rsidRPr="00994566">
        <w:t>URL</w:t>
      </w:r>
      <w:r w:rsidR="0015369F" w:rsidRPr="00994566">
        <w:rPr>
          <w:rFonts w:hint="eastAsia"/>
        </w:rPr>
        <w:t>には文字列が</w:t>
      </w:r>
      <w:r w:rsidR="00FC1B85" w:rsidRPr="00994566">
        <w:rPr>
          <w:rFonts w:hint="eastAsia"/>
        </w:rPr>
        <w:t>，</w:t>
      </w:r>
      <w:r w:rsidR="0088405D" w:rsidRPr="00994566">
        <w:rPr>
          <w:rFonts w:hint="eastAsia"/>
        </w:rPr>
        <w:t>また</w:t>
      </w:r>
      <w:r w:rsidR="00FC1B85" w:rsidRPr="00994566">
        <w:rPr>
          <w:rFonts w:hint="eastAsia"/>
        </w:rPr>
        <w:t>，</w:t>
      </w:r>
      <w:r w:rsidR="004B0834" w:rsidRPr="00994566">
        <w:rPr>
          <w:rFonts w:hint="eastAsia"/>
        </w:rPr>
        <w:t>リンク先ウェブサイトのタイトル</w:t>
      </w:r>
      <w:r w:rsidR="00252EAC" w:rsidRPr="00994566">
        <w:rPr>
          <w:rFonts w:hint="eastAsia"/>
        </w:rPr>
        <w:t>など</w:t>
      </w:r>
      <w:r w:rsidR="004B0834" w:rsidRPr="00994566">
        <w:rPr>
          <w:rFonts w:hint="eastAsia"/>
        </w:rPr>
        <w:t>を表す</w:t>
      </w:r>
      <w:r w:rsidR="00433A36" w:rsidRPr="00994566">
        <w:rPr>
          <w:rFonts w:hint="eastAsia"/>
        </w:rPr>
        <w:t>部分に</w:t>
      </w:r>
      <w:r w:rsidR="0015369F" w:rsidRPr="00994566">
        <w:rPr>
          <w:rFonts w:hint="eastAsia"/>
        </w:rPr>
        <w:t>は文字列や画像</w:t>
      </w:r>
      <w:r w:rsidR="004B0834" w:rsidRPr="00994566">
        <w:rPr>
          <w:rFonts w:hint="eastAsia"/>
        </w:rPr>
        <w:t>が</w:t>
      </w:r>
      <w:r w:rsidR="002E08AD" w:rsidRPr="00994566">
        <w:rPr>
          <w:rFonts w:hint="eastAsia"/>
        </w:rPr>
        <w:t>設定される</w:t>
      </w:r>
      <w:r w:rsidR="004B0834" w:rsidRPr="00994566">
        <w:rPr>
          <w:rFonts w:hint="eastAsia"/>
        </w:rPr>
        <w:t>。</w:t>
      </w:r>
      <w:r w:rsidR="001A0744" w:rsidRPr="00994566">
        <w:rPr>
          <w:rFonts w:hint="eastAsia"/>
        </w:rPr>
        <w:t>リンク先</w:t>
      </w:r>
      <w:r w:rsidR="00862F21" w:rsidRPr="00994566">
        <w:rPr>
          <w:rFonts w:hint="eastAsia"/>
        </w:rPr>
        <w:t>ウェブサイト</w:t>
      </w:r>
      <w:r w:rsidR="00A67541" w:rsidRPr="00994566">
        <w:t>URL</w:t>
      </w:r>
      <w:r w:rsidR="001A0744" w:rsidRPr="00994566">
        <w:t>を</w:t>
      </w:r>
      <w:r w:rsidR="00A67541" w:rsidRPr="00994566">
        <w:t>&lt;a&gt;</w:t>
      </w:r>
      <w:r w:rsidR="001A0744" w:rsidRPr="00994566">
        <w:t>タグから無制限に収集すると，障害学生支援と無関係なサイトや学外サイトの情報を誤って含める</w:t>
      </w:r>
      <w:r w:rsidR="00252EAC" w:rsidRPr="00994566">
        <w:rPr>
          <w:rFonts w:hint="eastAsia"/>
        </w:rPr>
        <w:t>おそれ</w:t>
      </w:r>
      <w:r w:rsidR="001A0744" w:rsidRPr="00994566">
        <w:t>がある。これを回避するため，プログラムを以下のように設定した。</w:t>
      </w:r>
    </w:p>
    <w:p w14:paraId="309ED684" w14:textId="5F479B56" w:rsidR="00E42C36" w:rsidRPr="00994566" w:rsidRDefault="004162B3" w:rsidP="00B246BC">
      <w:pPr>
        <w:rPr>
          <w:rFonts w:asciiTheme="minorHAnsi"/>
          <w:szCs w:val="21"/>
          <w:lang w:val="ja-JP"/>
        </w:rPr>
      </w:pPr>
      <w:r w:rsidRPr="00994566">
        <w:rPr>
          <w:rFonts w:hAnsiTheme="minorEastAsia" w:cstheme="majorBidi" w:hint="eastAsia"/>
        </w:rPr>
        <w:lastRenderedPageBreak/>
        <w:t xml:space="preserve">　　</w:t>
      </w:r>
      <w:r w:rsidR="006E7E31" w:rsidRPr="00994566">
        <w:rPr>
          <w:rFonts w:hint="eastAsia"/>
        </w:rPr>
        <w:t>（</w:t>
      </w:r>
      <w:r w:rsidR="00A67541" w:rsidRPr="00994566">
        <w:t>1</w:t>
      </w:r>
      <w:r w:rsidR="006E7E31" w:rsidRPr="00994566">
        <w:rPr>
          <w:rFonts w:hint="eastAsia"/>
        </w:rPr>
        <w:t>）</w:t>
      </w:r>
      <w:r w:rsidR="003E33CD" w:rsidRPr="00994566">
        <w:rPr>
          <w:rFonts w:hint="eastAsia"/>
        </w:rPr>
        <w:t>リンク先ウェブサイトのタイトル</w:t>
      </w:r>
      <w:r w:rsidR="00252EAC" w:rsidRPr="00994566">
        <w:rPr>
          <w:rFonts w:hint="eastAsia"/>
        </w:rPr>
        <w:t>など</w:t>
      </w:r>
      <w:r w:rsidR="003E33CD" w:rsidRPr="00994566">
        <w:rPr>
          <w:rFonts w:hint="eastAsia"/>
        </w:rPr>
        <w:t>を表す</w:t>
      </w:r>
      <w:r w:rsidR="00433A36" w:rsidRPr="00994566">
        <w:rPr>
          <w:rFonts w:hint="eastAsia"/>
        </w:rPr>
        <w:t>部分の</w:t>
      </w:r>
      <w:r w:rsidR="003E33CD" w:rsidRPr="00994566">
        <w:rPr>
          <w:rFonts w:hint="eastAsia"/>
        </w:rPr>
        <w:t>文字列による収集条件の設定</w:t>
      </w:r>
      <w:r w:rsidR="0085338B" w:rsidRPr="00994566">
        <w:rPr>
          <w:rFonts w:hint="eastAsia"/>
        </w:rPr>
        <w:t>：</w:t>
      </w:r>
      <w:r w:rsidR="0085338B" w:rsidRPr="00994566">
        <w:rPr>
          <w:rFonts w:hint="eastAsia"/>
        </w:rPr>
        <w:t xml:space="preserve"> </w:t>
      </w:r>
      <w:r w:rsidR="004B0834" w:rsidRPr="00994566">
        <w:rPr>
          <w:rFonts w:hAnsiTheme="minorEastAsia" w:cstheme="majorBidi" w:hint="eastAsia"/>
        </w:rPr>
        <w:t>リンク先ウェブサイトのタイトル</w:t>
      </w:r>
      <w:r w:rsidR="00252EAC" w:rsidRPr="00994566">
        <w:rPr>
          <w:rFonts w:hAnsiTheme="minorEastAsia" w:cstheme="majorBidi" w:hint="eastAsia"/>
        </w:rPr>
        <w:t>など</w:t>
      </w:r>
      <w:r w:rsidR="00433A36" w:rsidRPr="00994566">
        <w:rPr>
          <w:rFonts w:hAnsiTheme="minorEastAsia" w:cstheme="majorBidi" w:hint="eastAsia"/>
        </w:rPr>
        <w:t>を表す部分に</w:t>
      </w:r>
      <w:r w:rsidR="00FC1B85" w:rsidRPr="00994566">
        <w:rPr>
          <w:rFonts w:hAnsiTheme="minorEastAsia" w:cstheme="majorBidi" w:hint="eastAsia"/>
        </w:rPr>
        <w:t>，</w:t>
      </w:r>
      <w:r w:rsidR="00645218" w:rsidRPr="00994566">
        <w:rPr>
          <w:rFonts w:hAnsiTheme="minorEastAsia" w:cstheme="majorBidi" w:hint="eastAsia"/>
        </w:rPr>
        <w:t>障害学生支援</w:t>
      </w:r>
      <w:r w:rsidR="008D29F0" w:rsidRPr="00994566">
        <w:rPr>
          <w:rFonts w:hAnsiTheme="minorEastAsia" w:hint="eastAsia"/>
        </w:rPr>
        <w:t>に</w:t>
      </w:r>
      <w:r w:rsidR="00273D93" w:rsidRPr="00994566">
        <w:rPr>
          <w:rFonts w:hAnsiTheme="minorEastAsia" w:cstheme="majorBidi" w:hint="eastAsia"/>
        </w:rPr>
        <w:t>関連</w:t>
      </w:r>
      <w:r w:rsidR="008D29F0" w:rsidRPr="00994566">
        <w:rPr>
          <w:rFonts w:hAnsiTheme="minorEastAsia" w:hint="eastAsia"/>
        </w:rPr>
        <w:t>する</w:t>
      </w:r>
      <w:r w:rsidR="00273D93" w:rsidRPr="00994566">
        <w:rPr>
          <w:rFonts w:hAnsiTheme="minorEastAsia" w:cstheme="majorBidi" w:hint="eastAsia"/>
        </w:rPr>
        <w:t>内容</w:t>
      </w:r>
      <w:r w:rsidR="00645218" w:rsidRPr="00994566">
        <w:rPr>
          <w:rFonts w:hAnsiTheme="minorEastAsia" w:cstheme="majorBidi" w:hint="eastAsia"/>
        </w:rPr>
        <w:t>を公開するウェブページに</w:t>
      </w:r>
      <w:r w:rsidR="008D29F0" w:rsidRPr="00994566">
        <w:rPr>
          <w:rFonts w:hAnsiTheme="minorEastAsia" w:hint="eastAsia"/>
        </w:rPr>
        <w:t>遷移</w:t>
      </w:r>
      <w:r w:rsidR="00645218" w:rsidRPr="00994566">
        <w:rPr>
          <w:rFonts w:hAnsiTheme="minorEastAsia" w:cstheme="majorBidi" w:hint="eastAsia"/>
        </w:rPr>
        <w:t>する可能性が高いと推測される文字列（以下</w:t>
      </w:r>
      <w:r w:rsidR="00FC1B85" w:rsidRPr="00994566">
        <w:rPr>
          <w:rFonts w:hAnsiTheme="minorEastAsia" w:cstheme="majorBidi" w:hint="eastAsia"/>
        </w:rPr>
        <w:t>，</w:t>
      </w:r>
      <w:r w:rsidR="00645218" w:rsidRPr="00994566">
        <w:rPr>
          <w:rFonts w:hAnsiTheme="minorEastAsia" w:cstheme="majorBidi" w:hint="eastAsia"/>
        </w:rPr>
        <w:t>リンク先判定用ワード）が含まれているものを収集</w:t>
      </w:r>
      <w:r w:rsidR="003E33CD" w:rsidRPr="00994566">
        <w:rPr>
          <w:rFonts w:hAnsiTheme="minorEastAsia" w:cstheme="majorBidi" w:hint="eastAsia"/>
        </w:rPr>
        <w:t>する</w:t>
      </w:r>
      <w:r w:rsidR="004A29FA" w:rsidRPr="00994566">
        <w:rPr>
          <w:rFonts w:hAnsiTheme="minorEastAsia" w:cstheme="majorBidi" w:hint="eastAsia"/>
        </w:rPr>
        <w:t>条件をプログラムに設定した。</w:t>
      </w:r>
      <w:r w:rsidR="00E42C36" w:rsidRPr="00994566">
        <w:rPr>
          <w:rFonts w:asciiTheme="minorHAnsi" w:hint="eastAsia"/>
          <w:szCs w:val="21"/>
          <w:lang w:val="ja-JP"/>
        </w:rPr>
        <w:t>リンク先判定用ワードとして</w:t>
      </w:r>
      <w:r w:rsidR="002557F0" w:rsidRPr="00994566">
        <w:rPr>
          <w:rFonts w:asciiTheme="minorHAnsi" w:hint="eastAsia"/>
          <w:szCs w:val="21"/>
          <w:lang w:val="ja-JP"/>
        </w:rPr>
        <w:t>は</w:t>
      </w:r>
      <w:r w:rsidR="00FC1B85" w:rsidRPr="00994566">
        <w:rPr>
          <w:rFonts w:asciiTheme="minorHAnsi" w:hint="eastAsia"/>
          <w:szCs w:val="21"/>
          <w:lang w:val="ja-JP"/>
        </w:rPr>
        <w:t>，</w:t>
      </w:r>
      <w:r w:rsidR="003E33CD" w:rsidRPr="00994566">
        <w:rPr>
          <w:rFonts w:asciiTheme="minorHAnsi" w:hint="eastAsia"/>
          <w:szCs w:val="21"/>
        </w:rPr>
        <w:t>「</w:t>
      </w:r>
      <w:r w:rsidR="003E33CD" w:rsidRPr="00994566">
        <w:rPr>
          <w:rFonts w:asciiTheme="minorHAnsi" w:hint="eastAsia"/>
          <w:szCs w:val="21"/>
          <w:lang w:val="ja-JP"/>
        </w:rPr>
        <w:t>障害</w:t>
      </w:r>
      <w:r w:rsidR="00F37E55" w:rsidRPr="00994566">
        <w:rPr>
          <w:rFonts w:asciiTheme="minorHAnsi" w:hint="eastAsia"/>
          <w:szCs w:val="21"/>
          <w:lang w:val="ja-JP"/>
        </w:rPr>
        <w:t>／</w:t>
      </w:r>
      <w:r w:rsidR="003E33CD" w:rsidRPr="00994566">
        <w:rPr>
          <w:rFonts w:asciiTheme="minorHAnsi" w:hint="eastAsia"/>
          <w:szCs w:val="21"/>
          <w:lang w:val="ja-JP"/>
        </w:rPr>
        <w:t>障がい</w:t>
      </w:r>
      <w:r w:rsidR="00F37E55" w:rsidRPr="00994566">
        <w:rPr>
          <w:rFonts w:asciiTheme="minorHAnsi" w:hint="eastAsia"/>
          <w:szCs w:val="21"/>
          <w:lang w:val="ja-JP"/>
        </w:rPr>
        <w:t>／</w:t>
      </w:r>
      <w:r w:rsidR="003E33CD" w:rsidRPr="00994566">
        <w:rPr>
          <w:rFonts w:asciiTheme="minorHAnsi" w:hint="eastAsia"/>
          <w:szCs w:val="21"/>
          <w:lang w:val="ja-JP"/>
        </w:rPr>
        <w:t>しょうがい</w:t>
      </w:r>
      <w:r w:rsidR="00F37E55" w:rsidRPr="00994566">
        <w:rPr>
          <w:rFonts w:asciiTheme="minorHAnsi" w:hint="eastAsia"/>
          <w:szCs w:val="21"/>
          <w:lang w:val="ja-JP"/>
        </w:rPr>
        <w:t>／</w:t>
      </w:r>
      <w:r w:rsidR="003E33CD" w:rsidRPr="00994566">
        <w:rPr>
          <w:rFonts w:asciiTheme="minorHAnsi" w:hint="eastAsia"/>
          <w:szCs w:val="21"/>
          <w:lang w:val="ja-JP"/>
        </w:rPr>
        <w:t>支援</w:t>
      </w:r>
      <w:r w:rsidR="00F37E55" w:rsidRPr="00994566">
        <w:rPr>
          <w:rFonts w:asciiTheme="minorHAnsi" w:hint="eastAsia"/>
          <w:szCs w:val="21"/>
          <w:lang w:val="ja-JP"/>
        </w:rPr>
        <w:t>／</w:t>
      </w:r>
      <w:r w:rsidR="003E33CD" w:rsidRPr="00994566">
        <w:rPr>
          <w:rFonts w:asciiTheme="minorHAnsi" w:hint="eastAsia"/>
          <w:szCs w:val="21"/>
          <w:lang w:val="ja-JP"/>
        </w:rPr>
        <w:t>利用</w:t>
      </w:r>
      <w:r w:rsidR="00F37E55" w:rsidRPr="00994566">
        <w:rPr>
          <w:rFonts w:asciiTheme="minorHAnsi" w:hint="eastAsia"/>
          <w:szCs w:val="21"/>
          <w:lang w:val="ja-JP"/>
        </w:rPr>
        <w:t>／</w:t>
      </w:r>
      <w:r w:rsidR="003E33CD" w:rsidRPr="00994566">
        <w:rPr>
          <w:rFonts w:asciiTheme="minorHAnsi" w:hint="eastAsia"/>
          <w:szCs w:val="21"/>
          <w:lang w:val="ja-JP"/>
        </w:rPr>
        <w:t>内容</w:t>
      </w:r>
      <w:r w:rsidR="00F37E55" w:rsidRPr="00994566">
        <w:rPr>
          <w:rFonts w:asciiTheme="minorHAnsi" w:hint="eastAsia"/>
          <w:szCs w:val="21"/>
          <w:lang w:val="ja-JP"/>
        </w:rPr>
        <w:t>／</w:t>
      </w:r>
      <w:r w:rsidR="003E33CD" w:rsidRPr="00994566">
        <w:rPr>
          <w:rFonts w:asciiTheme="minorHAnsi" w:hint="eastAsia"/>
          <w:szCs w:val="21"/>
          <w:lang w:val="ja-JP"/>
        </w:rPr>
        <w:t>特別修学支援</w:t>
      </w:r>
      <w:r w:rsidR="00F37E55" w:rsidRPr="00994566">
        <w:rPr>
          <w:rFonts w:asciiTheme="minorHAnsi" w:hint="eastAsia"/>
          <w:szCs w:val="21"/>
          <w:lang w:val="ja-JP"/>
        </w:rPr>
        <w:t>／</w:t>
      </w:r>
      <w:r w:rsidR="003E33CD" w:rsidRPr="00994566">
        <w:rPr>
          <w:rFonts w:asciiTheme="minorHAnsi" w:hint="eastAsia"/>
          <w:szCs w:val="21"/>
          <w:lang w:val="ja-JP"/>
        </w:rPr>
        <w:t>特別支援</w:t>
      </w:r>
      <w:r w:rsidR="00F37E55" w:rsidRPr="00994566">
        <w:rPr>
          <w:rFonts w:asciiTheme="minorHAnsi" w:hint="eastAsia"/>
          <w:szCs w:val="21"/>
          <w:lang w:val="ja-JP"/>
        </w:rPr>
        <w:t>／</w:t>
      </w:r>
      <w:r w:rsidR="003E33CD" w:rsidRPr="00994566">
        <w:rPr>
          <w:rFonts w:asciiTheme="minorHAnsi" w:hint="eastAsia"/>
          <w:szCs w:val="21"/>
          <w:lang w:val="ja-JP"/>
        </w:rPr>
        <w:t>配慮</w:t>
      </w:r>
      <w:r w:rsidR="00F37E55" w:rsidRPr="00994566">
        <w:rPr>
          <w:rFonts w:asciiTheme="minorHAnsi" w:hint="eastAsia"/>
          <w:szCs w:val="21"/>
          <w:lang w:val="ja-JP"/>
        </w:rPr>
        <w:t>／</w:t>
      </w:r>
      <w:r w:rsidR="003E33CD" w:rsidRPr="00994566">
        <w:rPr>
          <w:rFonts w:asciiTheme="minorHAnsi" w:hint="eastAsia"/>
          <w:szCs w:val="21"/>
          <w:lang w:val="ja-JP"/>
        </w:rPr>
        <w:t>合理的配慮</w:t>
      </w:r>
      <w:r w:rsidR="00F37E55" w:rsidRPr="00994566">
        <w:rPr>
          <w:rFonts w:asciiTheme="minorHAnsi" w:hint="eastAsia"/>
          <w:szCs w:val="21"/>
          <w:lang w:val="ja-JP"/>
        </w:rPr>
        <w:t>／</w:t>
      </w:r>
      <w:r w:rsidR="003E33CD" w:rsidRPr="00994566">
        <w:rPr>
          <w:rFonts w:asciiTheme="minorHAnsi" w:hint="eastAsia"/>
          <w:szCs w:val="21"/>
          <w:lang w:val="ja-JP"/>
        </w:rPr>
        <w:t>権利</w:t>
      </w:r>
      <w:r w:rsidR="00F37E55" w:rsidRPr="00994566">
        <w:rPr>
          <w:rFonts w:asciiTheme="minorHAnsi" w:hint="eastAsia"/>
          <w:szCs w:val="21"/>
          <w:lang w:val="ja-JP"/>
        </w:rPr>
        <w:t>／</w:t>
      </w:r>
      <w:r w:rsidR="003E33CD" w:rsidRPr="00994566">
        <w:rPr>
          <w:rFonts w:asciiTheme="minorHAnsi" w:hint="eastAsia"/>
          <w:szCs w:val="21"/>
          <w:lang w:val="ja-JP"/>
        </w:rPr>
        <w:t>アクセシビリティ</w:t>
      </w:r>
      <w:r w:rsidR="00F37E55" w:rsidRPr="00994566">
        <w:rPr>
          <w:rFonts w:asciiTheme="minorHAnsi" w:hint="eastAsia"/>
          <w:szCs w:val="21"/>
          <w:lang w:val="ja-JP"/>
        </w:rPr>
        <w:t>／</w:t>
      </w:r>
      <w:r w:rsidR="003E33CD" w:rsidRPr="00994566">
        <w:rPr>
          <w:rFonts w:asciiTheme="minorHAnsi" w:hint="eastAsia"/>
          <w:szCs w:val="21"/>
          <w:lang w:val="ja-JP"/>
        </w:rPr>
        <w:t>バリアフリー</w:t>
      </w:r>
      <w:r w:rsidR="00F37E55" w:rsidRPr="00994566">
        <w:rPr>
          <w:rFonts w:asciiTheme="minorHAnsi" w:hint="eastAsia"/>
          <w:szCs w:val="21"/>
          <w:lang w:val="ja-JP"/>
        </w:rPr>
        <w:t>／</w:t>
      </w:r>
      <w:r w:rsidR="003E33CD" w:rsidRPr="00994566">
        <w:rPr>
          <w:rFonts w:asciiTheme="minorHAnsi" w:hint="eastAsia"/>
          <w:szCs w:val="21"/>
          <w:lang w:val="ja-JP"/>
        </w:rPr>
        <w:t>インクルーシブ</w:t>
      </w:r>
      <w:r w:rsidR="00F37E55" w:rsidRPr="00994566">
        <w:rPr>
          <w:rFonts w:asciiTheme="minorHAnsi" w:hint="eastAsia"/>
          <w:szCs w:val="21"/>
          <w:lang w:val="ja-JP"/>
        </w:rPr>
        <w:t>／</w:t>
      </w:r>
      <w:r w:rsidR="003E33CD" w:rsidRPr="00994566">
        <w:rPr>
          <w:rFonts w:asciiTheme="minorHAnsi" w:hint="eastAsia"/>
          <w:szCs w:val="21"/>
          <w:lang w:val="ja-JP"/>
        </w:rPr>
        <w:t>インクルージョン</w:t>
      </w:r>
      <w:r w:rsidR="00F37E55" w:rsidRPr="00994566">
        <w:rPr>
          <w:rFonts w:asciiTheme="minorHAnsi" w:hint="eastAsia"/>
          <w:szCs w:val="21"/>
          <w:lang w:val="ja-JP"/>
        </w:rPr>
        <w:t>／</w:t>
      </w:r>
      <w:r w:rsidR="003E33CD" w:rsidRPr="00994566">
        <w:rPr>
          <w:rFonts w:asciiTheme="minorHAnsi" w:hint="eastAsia"/>
          <w:szCs w:val="21"/>
          <w:lang w:val="ja-JP"/>
        </w:rPr>
        <w:t>ダイバーシティ</w:t>
      </w:r>
      <w:r w:rsidR="00F37E55" w:rsidRPr="00994566">
        <w:rPr>
          <w:rFonts w:asciiTheme="minorHAnsi" w:hint="eastAsia"/>
          <w:szCs w:val="21"/>
          <w:lang w:val="ja-JP"/>
        </w:rPr>
        <w:t>／</w:t>
      </w:r>
      <w:r w:rsidR="00A67541" w:rsidRPr="00994566">
        <w:rPr>
          <w:rFonts w:hint="eastAsia"/>
          <w:szCs w:val="21"/>
          <w:lang w:val="ja-JP"/>
        </w:rPr>
        <w:t>SDGs</w:t>
      </w:r>
      <w:r w:rsidR="00F37E55" w:rsidRPr="00994566">
        <w:rPr>
          <w:rFonts w:asciiTheme="minorHAnsi" w:hint="eastAsia"/>
          <w:szCs w:val="21"/>
          <w:lang w:val="ja-JP"/>
        </w:rPr>
        <w:t>／</w:t>
      </w:r>
      <w:r w:rsidR="003E33CD" w:rsidRPr="00994566">
        <w:rPr>
          <w:rFonts w:asciiTheme="minorHAnsi" w:hint="eastAsia"/>
          <w:szCs w:val="21"/>
          <w:lang w:val="ja-JP"/>
        </w:rPr>
        <w:t>協生環境</w:t>
      </w:r>
      <w:r w:rsidR="00F37E55" w:rsidRPr="00994566">
        <w:rPr>
          <w:rFonts w:asciiTheme="minorHAnsi" w:hint="eastAsia"/>
          <w:szCs w:val="21"/>
          <w:lang w:val="ja-JP"/>
        </w:rPr>
        <w:t>／</w:t>
      </w:r>
      <w:r w:rsidR="003E33CD" w:rsidRPr="00994566">
        <w:rPr>
          <w:rFonts w:asciiTheme="minorHAnsi" w:hint="eastAsia"/>
          <w:szCs w:val="21"/>
          <w:lang w:val="ja-JP"/>
        </w:rPr>
        <w:t>学生支援</w:t>
      </w:r>
      <w:r w:rsidR="00F37E55" w:rsidRPr="00994566">
        <w:rPr>
          <w:rFonts w:asciiTheme="minorHAnsi" w:hint="eastAsia"/>
          <w:szCs w:val="21"/>
          <w:lang w:val="ja-JP"/>
        </w:rPr>
        <w:t>／</w:t>
      </w:r>
      <w:r w:rsidR="003E33CD" w:rsidRPr="00994566">
        <w:rPr>
          <w:rFonts w:asciiTheme="minorHAnsi" w:hint="eastAsia"/>
          <w:szCs w:val="21"/>
          <w:lang w:val="ja-JP"/>
        </w:rPr>
        <w:t>学生サポート</w:t>
      </w:r>
      <w:r w:rsidR="00F37E55" w:rsidRPr="00994566">
        <w:rPr>
          <w:rFonts w:asciiTheme="minorHAnsi" w:hint="eastAsia"/>
          <w:szCs w:val="21"/>
          <w:lang w:val="ja-JP"/>
        </w:rPr>
        <w:t>／</w:t>
      </w:r>
      <w:r w:rsidR="003E33CD" w:rsidRPr="00994566">
        <w:rPr>
          <w:rFonts w:asciiTheme="minorHAnsi" w:hint="eastAsia"/>
          <w:szCs w:val="21"/>
          <w:lang w:val="ja-JP"/>
        </w:rPr>
        <w:t>学生生活</w:t>
      </w:r>
      <w:r w:rsidR="00F37E55" w:rsidRPr="00994566">
        <w:rPr>
          <w:rFonts w:asciiTheme="minorHAnsi" w:hint="eastAsia"/>
          <w:szCs w:val="21"/>
          <w:lang w:val="ja-JP"/>
        </w:rPr>
        <w:t>／</w:t>
      </w:r>
      <w:r w:rsidR="003E33CD" w:rsidRPr="00994566">
        <w:rPr>
          <w:rFonts w:asciiTheme="minorHAnsi" w:hint="eastAsia"/>
          <w:szCs w:val="21"/>
          <w:lang w:val="ja-JP"/>
        </w:rPr>
        <w:t>キャンパスライフ</w:t>
      </w:r>
      <w:r w:rsidR="00F37E55" w:rsidRPr="00994566">
        <w:rPr>
          <w:rFonts w:asciiTheme="minorHAnsi" w:hint="eastAsia"/>
          <w:szCs w:val="21"/>
          <w:lang w:val="ja-JP"/>
        </w:rPr>
        <w:t>／</w:t>
      </w:r>
      <w:r w:rsidR="003E33CD" w:rsidRPr="00994566">
        <w:rPr>
          <w:rFonts w:asciiTheme="minorHAnsi" w:hint="eastAsia"/>
          <w:szCs w:val="21"/>
          <w:lang w:val="ja-JP"/>
        </w:rPr>
        <w:t>学生相談</w:t>
      </w:r>
      <w:r w:rsidR="00F37E55" w:rsidRPr="00994566">
        <w:rPr>
          <w:rFonts w:asciiTheme="minorHAnsi" w:hint="eastAsia"/>
          <w:szCs w:val="21"/>
          <w:lang w:val="ja-JP"/>
        </w:rPr>
        <w:t>／</w:t>
      </w:r>
      <w:r w:rsidR="003E33CD" w:rsidRPr="00994566">
        <w:rPr>
          <w:rFonts w:asciiTheme="minorHAnsi" w:hint="eastAsia"/>
          <w:szCs w:val="21"/>
          <w:lang w:val="ja-JP"/>
        </w:rPr>
        <w:t>健康支援</w:t>
      </w:r>
      <w:r w:rsidR="00F37E55" w:rsidRPr="00994566">
        <w:rPr>
          <w:rFonts w:asciiTheme="minorHAnsi" w:hint="eastAsia"/>
          <w:szCs w:val="21"/>
          <w:lang w:val="ja-JP"/>
        </w:rPr>
        <w:t>／</w:t>
      </w:r>
      <w:r w:rsidR="003E33CD" w:rsidRPr="00994566">
        <w:rPr>
          <w:rFonts w:asciiTheme="minorHAnsi" w:hint="eastAsia"/>
          <w:szCs w:val="21"/>
          <w:lang w:val="ja-JP"/>
        </w:rPr>
        <w:t>在学生</w:t>
      </w:r>
      <w:r w:rsidR="00F37E55" w:rsidRPr="00994566">
        <w:rPr>
          <w:rFonts w:asciiTheme="minorHAnsi" w:hint="eastAsia"/>
          <w:szCs w:val="21"/>
          <w:lang w:val="ja-JP"/>
        </w:rPr>
        <w:t>／</w:t>
      </w:r>
      <w:r w:rsidR="003E33CD" w:rsidRPr="00994566">
        <w:rPr>
          <w:rFonts w:asciiTheme="minorHAnsi" w:hint="eastAsia"/>
          <w:szCs w:val="21"/>
          <w:lang w:val="ja-JP"/>
        </w:rPr>
        <w:t>相談窓口</w:t>
      </w:r>
      <w:r w:rsidR="00F37E55" w:rsidRPr="00994566">
        <w:rPr>
          <w:rFonts w:asciiTheme="minorHAnsi" w:hint="eastAsia"/>
          <w:szCs w:val="21"/>
          <w:lang w:val="ja-JP"/>
        </w:rPr>
        <w:t>／</w:t>
      </w:r>
      <w:r w:rsidR="003E33CD" w:rsidRPr="00994566">
        <w:rPr>
          <w:rFonts w:asciiTheme="minorHAnsi" w:hint="eastAsia"/>
          <w:szCs w:val="21"/>
          <w:lang w:val="ja-JP"/>
        </w:rPr>
        <w:t>支援室</w:t>
      </w:r>
      <w:r w:rsidR="00F37E55" w:rsidRPr="00994566">
        <w:rPr>
          <w:rFonts w:asciiTheme="minorHAnsi" w:hint="eastAsia"/>
          <w:szCs w:val="21"/>
          <w:lang w:val="ja-JP"/>
        </w:rPr>
        <w:t>／</w:t>
      </w:r>
      <w:r w:rsidR="003E33CD" w:rsidRPr="00994566">
        <w:rPr>
          <w:rFonts w:asciiTheme="minorHAnsi" w:hint="eastAsia"/>
          <w:szCs w:val="21"/>
          <w:lang w:val="ja-JP"/>
        </w:rPr>
        <w:t>支援ルーム</w:t>
      </w:r>
      <w:r w:rsidR="00F37E55" w:rsidRPr="00994566">
        <w:rPr>
          <w:rFonts w:asciiTheme="minorHAnsi" w:hint="eastAsia"/>
          <w:szCs w:val="21"/>
          <w:lang w:val="ja-JP"/>
        </w:rPr>
        <w:t>／</w:t>
      </w:r>
      <w:r w:rsidR="003E33CD" w:rsidRPr="00994566">
        <w:rPr>
          <w:rFonts w:asciiTheme="minorHAnsi" w:hint="eastAsia"/>
          <w:szCs w:val="21"/>
          <w:lang w:val="ja-JP"/>
        </w:rPr>
        <w:t>支援センター</w:t>
      </w:r>
      <w:r w:rsidR="00F37E55" w:rsidRPr="00994566">
        <w:rPr>
          <w:rFonts w:asciiTheme="minorHAnsi" w:hint="eastAsia"/>
          <w:szCs w:val="21"/>
          <w:lang w:val="ja-JP"/>
        </w:rPr>
        <w:t>／</w:t>
      </w:r>
      <w:r w:rsidR="003E33CD" w:rsidRPr="00994566">
        <w:rPr>
          <w:rFonts w:asciiTheme="minorHAnsi" w:hint="eastAsia"/>
          <w:szCs w:val="21"/>
          <w:lang w:val="ja-JP"/>
        </w:rPr>
        <w:t>大学案内</w:t>
      </w:r>
      <w:r w:rsidR="00F37E55" w:rsidRPr="00994566">
        <w:rPr>
          <w:rFonts w:asciiTheme="minorHAnsi" w:hint="eastAsia"/>
          <w:szCs w:val="21"/>
          <w:lang w:val="ja-JP"/>
        </w:rPr>
        <w:t>／</w:t>
      </w:r>
      <w:r w:rsidR="003E33CD" w:rsidRPr="00994566">
        <w:rPr>
          <w:rFonts w:asciiTheme="minorHAnsi" w:hint="eastAsia"/>
          <w:szCs w:val="21"/>
          <w:lang w:val="ja-JP"/>
        </w:rPr>
        <w:t>大学概要</w:t>
      </w:r>
      <w:r w:rsidR="00F37E55" w:rsidRPr="00994566">
        <w:rPr>
          <w:rFonts w:asciiTheme="minorHAnsi" w:hint="eastAsia"/>
          <w:szCs w:val="21"/>
          <w:lang w:val="ja-JP"/>
        </w:rPr>
        <w:t>／</w:t>
      </w:r>
      <w:r w:rsidR="003E33CD" w:rsidRPr="00994566">
        <w:rPr>
          <w:rFonts w:asciiTheme="minorHAnsi" w:hint="eastAsia"/>
          <w:szCs w:val="21"/>
          <w:lang w:val="ja-JP"/>
        </w:rPr>
        <w:t>情報公開</w:t>
      </w:r>
      <w:r w:rsidR="00F37E55" w:rsidRPr="00994566">
        <w:rPr>
          <w:rFonts w:asciiTheme="minorHAnsi" w:hint="eastAsia"/>
          <w:szCs w:val="21"/>
          <w:lang w:val="ja-JP"/>
        </w:rPr>
        <w:t>／</w:t>
      </w:r>
      <w:r w:rsidR="003E33CD" w:rsidRPr="00994566">
        <w:rPr>
          <w:rFonts w:asciiTheme="minorHAnsi" w:hint="eastAsia"/>
          <w:szCs w:val="21"/>
          <w:lang w:val="ja-JP"/>
        </w:rPr>
        <w:t>取り組み</w:t>
      </w:r>
      <w:r w:rsidR="00F37E55" w:rsidRPr="00994566">
        <w:rPr>
          <w:rFonts w:asciiTheme="minorHAnsi" w:hint="eastAsia"/>
          <w:szCs w:val="21"/>
          <w:lang w:val="ja-JP"/>
        </w:rPr>
        <w:t>／</w:t>
      </w:r>
      <w:r w:rsidR="003E33CD" w:rsidRPr="00994566">
        <w:rPr>
          <w:rFonts w:asciiTheme="minorHAnsi" w:hint="eastAsia"/>
          <w:szCs w:val="21"/>
          <w:lang w:val="ja-JP"/>
        </w:rPr>
        <w:t>取組み</w:t>
      </w:r>
      <w:r w:rsidR="003E33CD" w:rsidRPr="00994566">
        <w:rPr>
          <w:rFonts w:asciiTheme="minorHAnsi" w:hint="eastAsia"/>
          <w:szCs w:val="21"/>
        </w:rPr>
        <w:t>」の</w:t>
      </w:r>
      <w:r w:rsidR="00A67541" w:rsidRPr="00994566">
        <w:rPr>
          <w:rFonts w:hint="eastAsia"/>
          <w:szCs w:val="21"/>
          <w:lang w:val="ja-JP"/>
        </w:rPr>
        <w:t>34</w:t>
      </w:r>
      <w:r w:rsidR="00E42C36" w:rsidRPr="00994566">
        <w:rPr>
          <w:rFonts w:asciiTheme="minorHAnsi" w:hint="eastAsia"/>
          <w:szCs w:val="21"/>
          <w:lang w:val="ja-JP"/>
        </w:rPr>
        <w:t>語を</w:t>
      </w:r>
      <w:r w:rsidR="003E33CD" w:rsidRPr="00994566">
        <w:rPr>
          <w:rFonts w:asciiTheme="minorHAnsi" w:hint="eastAsia"/>
          <w:szCs w:val="21"/>
          <w:lang w:val="ja-JP"/>
        </w:rPr>
        <w:t>設定</w:t>
      </w:r>
      <w:r w:rsidR="00E42C36" w:rsidRPr="00994566">
        <w:rPr>
          <w:rFonts w:asciiTheme="minorHAnsi" w:hint="eastAsia"/>
          <w:szCs w:val="21"/>
          <w:lang w:val="ja-JP"/>
        </w:rPr>
        <w:t>した。</w:t>
      </w:r>
    </w:p>
    <w:p w14:paraId="522218C7" w14:textId="42AA3D78" w:rsidR="00D972B4" w:rsidRPr="00994566" w:rsidRDefault="005364EE" w:rsidP="00B246BC">
      <w:pPr>
        <w:rPr>
          <w:lang w:val="ja-JP"/>
        </w:rPr>
      </w:pPr>
      <w:r w:rsidRPr="00994566">
        <w:rPr>
          <w:rFonts w:hint="eastAsia"/>
          <w:lang w:val="ja-JP"/>
        </w:rPr>
        <w:t xml:space="preserve">　</w:t>
      </w:r>
      <w:r w:rsidR="00D972B4" w:rsidRPr="00994566">
        <w:rPr>
          <w:rFonts w:hint="eastAsia"/>
          <w:lang w:val="ja-JP"/>
        </w:rPr>
        <w:t>しかし，「支援」には「人事交流支援」「自己啓発支援」「食料支援」</w:t>
      </w:r>
      <w:r w:rsidR="00252EAC" w:rsidRPr="00994566">
        <w:rPr>
          <w:rFonts w:hint="eastAsia"/>
          <w:lang w:val="ja-JP"/>
        </w:rPr>
        <w:t>など</w:t>
      </w:r>
      <w:r w:rsidR="00D972B4" w:rsidRPr="00994566">
        <w:rPr>
          <w:rFonts w:hint="eastAsia"/>
          <w:lang w:val="ja-JP"/>
        </w:rPr>
        <w:t>，本調査の趣旨と無関係なリンク先が含まれる場合があった。そこで</w:t>
      </w:r>
      <w:r w:rsidR="00A67541" w:rsidRPr="00994566">
        <w:rPr>
          <w:lang w:val="ja-JP"/>
        </w:rPr>
        <w:t>2021</w:t>
      </w:r>
      <w:r w:rsidR="00D972B4" w:rsidRPr="00994566">
        <w:rPr>
          <w:lang w:val="ja-JP"/>
        </w:rPr>
        <w:t>年のプレ調査で，上記</w:t>
      </w:r>
      <w:r w:rsidR="00A67541" w:rsidRPr="00994566">
        <w:rPr>
          <w:lang w:val="ja-JP"/>
        </w:rPr>
        <w:t>34</w:t>
      </w:r>
      <w:r w:rsidR="00D972B4" w:rsidRPr="00994566">
        <w:rPr>
          <w:lang w:val="ja-JP"/>
        </w:rPr>
        <w:t>語が特定の文字列（以下，リンク先除外用ワード）と併用されていた場合は収集対象から外すようにした。リンク先除外用ワードは</w:t>
      </w:r>
      <w:r w:rsidR="00A67541" w:rsidRPr="00994566">
        <w:rPr>
          <w:lang w:val="ja-JP"/>
        </w:rPr>
        <w:t>208</w:t>
      </w:r>
      <w:r w:rsidR="00D972B4" w:rsidRPr="00994566">
        <w:rPr>
          <w:lang w:val="ja-JP"/>
        </w:rPr>
        <w:t>語を設定した。</w:t>
      </w:r>
    </w:p>
    <w:p w14:paraId="5B1F0DAA" w14:textId="18050BD9" w:rsidR="00433A36" w:rsidRPr="00994566" w:rsidRDefault="00433A36" w:rsidP="006D6DEC">
      <w:pPr>
        <w:rPr>
          <w:rFonts w:asciiTheme="minorHAnsi"/>
          <w:szCs w:val="21"/>
          <w:lang w:val="ja-JP"/>
        </w:rPr>
      </w:pPr>
      <w:r w:rsidRPr="00994566">
        <w:rPr>
          <w:rFonts w:asciiTheme="minorHAnsi" w:hint="eastAsia"/>
          <w:szCs w:val="21"/>
          <w:lang w:val="ja-JP"/>
        </w:rPr>
        <w:t xml:space="preserve">　なお</w:t>
      </w:r>
      <w:r w:rsidR="00FC1B85" w:rsidRPr="00994566">
        <w:rPr>
          <w:rFonts w:asciiTheme="minorHAnsi" w:hint="eastAsia"/>
          <w:szCs w:val="21"/>
          <w:lang w:val="ja-JP"/>
        </w:rPr>
        <w:t>，</w:t>
      </w:r>
      <w:r w:rsidRPr="00994566">
        <w:rPr>
          <w:rFonts w:asciiTheme="minorHAnsi" w:hint="eastAsia"/>
          <w:szCs w:val="21"/>
        </w:rPr>
        <w:t>リンク先ウェブサイトのタイトル</w:t>
      </w:r>
      <w:r w:rsidR="00252EAC" w:rsidRPr="00994566">
        <w:rPr>
          <w:rFonts w:asciiTheme="minorHAnsi" w:hint="eastAsia"/>
          <w:szCs w:val="21"/>
        </w:rPr>
        <w:t>など</w:t>
      </w:r>
      <w:r w:rsidRPr="00994566">
        <w:rPr>
          <w:rFonts w:asciiTheme="minorHAnsi" w:hint="eastAsia"/>
          <w:szCs w:val="21"/>
        </w:rPr>
        <w:t>を表す部分に画像</w:t>
      </w:r>
      <w:r w:rsidR="00267492" w:rsidRPr="00994566">
        <w:rPr>
          <w:rFonts w:asciiTheme="minorHAnsi" w:hint="eastAsia"/>
          <w:szCs w:val="21"/>
        </w:rPr>
        <w:t>が</w:t>
      </w:r>
      <w:r w:rsidRPr="00994566">
        <w:rPr>
          <w:rFonts w:asciiTheme="minorHAnsi" w:hint="eastAsia"/>
          <w:szCs w:val="21"/>
        </w:rPr>
        <w:t>設定</w:t>
      </w:r>
      <w:r w:rsidR="00267492" w:rsidRPr="00994566">
        <w:rPr>
          <w:rFonts w:asciiTheme="minorHAnsi" w:hint="eastAsia"/>
          <w:szCs w:val="21"/>
        </w:rPr>
        <w:t>されていた場合は</w:t>
      </w:r>
      <w:r w:rsidR="00FC1B85" w:rsidRPr="00994566">
        <w:rPr>
          <w:rFonts w:asciiTheme="minorHAnsi" w:hint="eastAsia"/>
          <w:szCs w:val="21"/>
        </w:rPr>
        <w:t>，</w:t>
      </w:r>
      <w:r w:rsidRPr="00994566">
        <w:rPr>
          <w:rFonts w:asciiTheme="minorHAnsi" w:hint="eastAsia"/>
          <w:szCs w:val="21"/>
        </w:rPr>
        <w:t>今回用いたプログラムではリンク先をたどることができ</w:t>
      </w:r>
      <w:r w:rsidR="00D972B4" w:rsidRPr="00994566">
        <w:rPr>
          <w:rFonts w:asciiTheme="minorHAnsi" w:hint="eastAsia"/>
          <w:szCs w:val="21"/>
        </w:rPr>
        <w:t>ず</w:t>
      </w:r>
      <w:r w:rsidR="00CC0605" w:rsidRPr="00994566">
        <w:rPr>
          <w:rFonts w:asciiTheme="minorHAnsi" w:hint="eastAsia"/>
          <w:szCs w:val="21"/>
        </w:rPr>
        <w:t>，</w:t>
      </w:r>
      <w:r w:rsidR="0056063C" w:rsidRPr="00994566">
        <w:rPr>
          <w:rFonts w:asciiTheme="minorHAnsi" w:hint="eastAsia"/>
          <w:szCs w:val="21"/>
        </w:rPr>
        <w:t>これは本調査の</w:t>
      </w:r>
      <w:r w:rsidR="00AC58DD" w:rsidRPr="00994566">
        <w:rPr>
          <w:rFonts w:asciiTheme="minorHAnsi" w:hint="eastAsia"/>
          <w:szCs w:val="21"/>
        </w:rPr>
        <w:t>制約</w:t>
      </w:r>
      <w:r w:rsidR="0056063C" w:rsidRPr="00994566">
        <w:rPr>
          <w:rFonts w:asciiTheme="minorHAnsi" w:hint="eastAsia"/>
          <w:szCs w:val="21"/>
        </w:rPr>
        <w:t>の</w:t>
      </w:r>
      <w:r w:rsidR="00A44B06" w:rsidRPr="00994566">
        <w:rPr>
          <w:rFonts w:asciiTheme="minorHAnsi" w:hint="eastAsia"/>
          <w:szCs w:val="21"/>
        </w:rPr>
        <w:t>一つ</w:t>
      </w:r>
      <w:r w:rsidR="0056063C" w:rsidRPr="00994566">
        <w:rPr>
          <w:rFonts w:asciiTheme="minorHAnsi" w:hint="eastAsia"/>
          <w:szCs w:val="21"/>
        </w:rPr>
        <w:t>であった。</w:t>
      </w:r>
    </w:p>
    <w:p w14:paraId="30EF382F" w14:textId="7CA54F74" w:rsidR="00D972B4" w:rsidRPr="00994566" w:rsidRDefault="004162B3" w:rsidP="006D6DEC">
      <w:r w:rsidRPr="00994566">
        <w:rPr>
          <w:rFonts w:hint="eastAsia"/>
        </w:rPr>
        <w:t xml:space="preserve">　　</w:t>
      </w:r>
      <w:r w:rsidR="006E7E31" w:rsidRPr="00994566">
        <w:rPr>
          <w:rFonts w:hint="eastAsia"/>
          <w:lang w:val="ja-JP"/>
        </w:rPr>
        <w:t>（</w:t>
      </w:r>
      <w:r w:rsidR="00A67541" w:rsidRPr="00994566">
        <w:rPr>
          <w:lang w:val="ja-JP"/>
        </w:rPr>
        <w:t>2</w:t>
      </w:r>
      <w:r w:rsidR="006E7E31" w:rsidRPr="00994566">
        <w:rPr>
          <w:rFonts w:hint="eastAsia"/>
          <w:lang w:val="ja-JP"/>
        </w:rPr>
        <w:t>）</w:t>
      </w:r>
      <w:r w:rsidR="005364EE" w:rsidRPr="00994566">
        <w:rPr>
          <w:rFonts w:hint="eastAsia"/>
          <w:lang w:val="ja-JP"/>
        </w:rPr>
        <w:t>調査対象のリンク先として採用しない</w:t>
      </w:r>
      <w:r w:rsidR="00A67541" w:rsidRPr="00994566">
        <w:rPr>
          <w:rFonts w:hint="eastAsia"/>
          <w:lang w:val="ja-JP"/>
        </w:rPr>
        <w:t>URL</w:t>
      </w:r>
      <w:r w:rsidR="005364EE" w:rsidRPr="00994566">
        <w:rPr>
          <w:rFonts w:hint="eastAsia"/>
          <w:lang w:val="ja-JP"/>
        </w:rPr>
        <w:t>文字列の設</w:t>
      </w:r>
      <w:r w:rsidR="0085338B" w:rsidRPr="00994566">
        <w:rPr>
          <w:rFonts w:hint="eastAsia"/>
          <w:lang w:val="ja-JP"/>
        </w:rPr>
        <w:t>定</w:t>
      </w:r>
      <w:r w:rsidR="0085338B" w:rsidRPr="00994566">
        <w:rPr>
          <w:rFonts w:hint="eastAsia"/>
        </w:rPr>
        <w:t>：</w:t>
      </w:r>
      <w:r w:rsidR="0085338B" w:rsidRPr="00994566">
        <w:rPr>
          <w:rFonts w:hint="eastAsia"/>
        </w:rPr>
        <w:t xml:space="preserve"> </w:t>
      </w:r>
      <w:r w:rsidR="0085338B" w:rsidRPr="00994566">
        <w:rPr>
          <w:rFonts w:hint="eastAsia"/>
        </w:rPr>
        <w:t>各調</w:t>
      </w:r>
      <w:r w:rsidR="00302345" w:rsidRPr="00994566">
        <w:rPr>
          <w:rFonts w:hint="eastAsia"/>
        </w:rPr>
        <w:t>査年の</w:t>
      </w:r>
      <w:r w:rsidR="00BB5211" w:rsidRPr="00994566">
        <w:rPr>
          <w:rFonts w:hint="eastAsia"/>
        </w:rPr>
        <w:t>プレ調査で</w:t>
      </w:r>
      <w:r w:rsidR="00E42C36" w:rsidRPr="00994566">
        <w:rPr>
          <w:rFonts w:hint="eastAsia"/>
          <w:lang w:val="ja-JP"/>
        </w:rPr>
        <w:t>リンク先</w:t>
      </w:r>
      <w:r w:rsidR="00CD1818" w:rsidRPr="00994566">
        <w:rPr>
          <w:rFonts w:hint="eastAsia"/>
          <w:lang w:val="ja-JP"/>
        </w:rPr>
        <w:t>ウェブサイト</w:t>
      </w:r>
      <w:r w:rsidR="00A67541" w:rsidRPr="00994566">
        <w:rPr>
          <w:rFonts w:hint="eastAsia"/>
          <w:lang w:val="ja-JP"/>
        </w:rPr>
        <w:t>URL</w:t>
      </w:r>
      <w:r w:rsidR="00CD1818" w:rsidRPr="00994566">
        <w:rPr>
          <w:rFonts w:hint="eastAsia"/>
          <w:lang w:val="ja-JP"/>
        </w:rPr>
        <w:t>のドメイン名</w:t>
      </w:r>
      <w:r w:rsidR="00E42C36" w:rsidRPr="00994566">
        <w:rPr>
          <w:rFonts w:hint="eastAsia"/>
          <w:lang w:val="ja-JP"/>
        </w:rPr>
        <w:t>を解析し</w:t>
      </w:r>
      <w:r w:rsidR="00FC1B85" w:rsidRPr="00994566">
        <w:rPr>
          <w:rFonts w:hint="eastAsia"/>
          <w:lang w:val="ja-JP"/>
        </w:rPr>
        <w:t>，</w:t>
      </w:r>
      <w:r w:rsidR="00CD1818" w:rsidRPr="00994566">
        <w:rPr>
          <w:rFonts w:hint="eastAsia"/>
          <w:lang w:val="ja-JP"/>
        </w:rPr>
        <w:t>ドメイン名</w:t>
      </w:r>
      <w:r w:rsidR="00D92527" w:rsidRPr="00994566">
        <w:rPr>
          <w:rFonts w:hint="eastAsia"/>
        </w:rPr>
        <w:t>に教育機関のウェブサイトであることを示す「</w:t>
      </w:r>
      <w:r w:rsidR="00A67541" w:rsidRPr="00994566">
        <w:t>.ac.jp</w:t>
      </w:r>
      <w:r w:rsidR="00D92527" w:rsidRPr="00994566">
        <w:rPr>
          <w:rFonts w:hint="eastAsia"/>
        </w:rPr>
        <w:t>」が含まれなかった場合</w:t>
      </w:r>
      <w:r w:rsidR="00FC1B85" w:rsidRPr="00994566">
        <w:rPr>
          <w:rFonts w:hint="eastAsia"/>
        </w:rPr>
        <w:t>，</w:t>
      </w:r>
      <w:r w:rsidR="00D92527" w:rsidRPr="00994566">
        <w:rPr>
          <w:rFonts w:hint="eastAsia"/>
        </w:rPr>
        <w:t>プログラムの実行を一時停止し</w:t>
      </w:r>
      <w:r w:rsidR="00FC1B85" w:rsidRPr="00994566">
        <w:rPr>
          <w:rFonts w:hint="eastAsia"/>
        </w:rPr>
        <w:t>，</w:t>
      </w:r>
      <w:r w:rsidR="00D92527" w:rsidRPr="00994566">
        <w:rPr>
          <w:rFonts w:hint="eastAsia"/>
        </w:rPr>
        <w:t>当該ウェブサイトが本調査の趣旨に</w:t>
      </w:r>
      <w:r w:rsidR="00302345" w:rsidRPr="00994566">
        <w:rPr>
          <w:rFonts w:hint="eastAsia"/>
        </w:rPr>
        <w:t>適した</w:t>
      </w:r>
      <w:r w:rsidR="00D92527" w:rsidRPr="00994566">
        <w:rPr>
          <w:rFonts w:hint="eastAsia"/>
        </w:rPr>
        <w:t>ページであるかどうかを</w:t>
      </w:r>
      <w:r w:rsidR="005A1DA2" w:rsidRPr="00994566">
        <w:rPr>
          <w:rFonts w:hint="eastAsia"/>
        </w:rPr>
        <w:t>著者が個別に検討し</w:t>
      </w:r>
      <w:r w:rsidR="00D92527" w:rsidRPr="00994566">
        <w:rPr>
          <w:rFonts w:hint="eastAsia"/>
        </w:rPr>
        <w:t>判定した</w:t>
      </w:r>
      <w:r w:rsidR="00A67541" w:rsidRPr="00994566">
        <w:rPr>
          <w:vertAlign w:val="superscript"/>
        </w:rPr>
        <w:t>2)</w:t>
      </w:r>
      <w:r w:rsidR="00D92527" w:rsidRPr="00994566">
        <w:rPr>
          <w:rFonts w:hint="eastAsia"/>
        </w:rPr>
        <w:t>。趣旨に</w:t>
      </w:r>
      <w:r w:rsidR="00302345" w:rsidRPr="00994566">
        <w:rPr>
          <w:rFonts w:hint="eastAsia"/>
        </w:rPr>
        <w:t>適して</w:t>
      </w:r>
      <w:r w:rsidR="00D92527" w:rsidRPr="00994566">
        <w:rPr>
          <w:rFonts w:hint="eastAsia"/>
        </w:rPr>
        <w:t>いなければ</w:t>
      </w:r>
      <w:r w:rsidR="00FC1B85" w:rsidRPr="00994566">
        <w:rPr>
          <w:rFonts w:hint="eastAsia"/>
        </w:rPr>
        <w:t>，</w:t>
      </w:r>
      <w:r w:rsidR="00D92527" w:rsidRPr="00994566">
        <w:rPr>
          <w:rFonts w:hint="eastAsia"/>
        </w:rPr>
        <w:t>調査対象外の</w:t>
      </w:r>
      <w:r w:rsidR="00A67541" w:rsidRPr="00994566">
        <w:rPr>
          <w:rFonts w:hint="eastAsia"/>
        </w:rPr>
        <w:t>URL</w:t>
      </w:r>
      <w:r w:rsidR="00D92527" w:rsidRPr="00994566">
        <w:rPr>
          <w:rFonts w:hint="eastAsia"/>
        </w:rPr>
        <w:t>文字列</w:t>
      </w:r>
      <w:r w:rsidR="00D92527" w:rsidRPr="00994566">
        <w:rPr>
          <w:rFonts w:hint="eastAsia"/>
          <w:lang w:val="ja-JP"/>
        </w:rPr>
        <w:t>（以下</w:t>
      </w:r>
      <w:r w:rsidR="00FC1B85" w:rsidRPr="00994566">
        <w:rPr>
          <w:rFonts w:hint="eastAsia"/>
          <w:lang w:val="ja-JP"/>
        </w:rPr>
        <w:t>，</w:t>
      </w:r>
      <w:r w:rsidR="00D92527" w:rsidRPr="00994566">
        <w:rPr>
          <w:rFonts w:hint="eastAsia"/>
          <w:lang w:val="ja-JP"/>
        </w:rPr>
        <w:t>リンク先除外用全般</w:t>
      </w:r>
      <w:r w:rsidR="00A67541" w:rsidRPr="00994566">
        <w:rPr>
          <w:rFonts w:hint="eastAsia"/>
          <w:lang w:val="ja-JP"/>
        </w:rPr>
        <w:t>URL</w:t>
      </w:r>
      <w:r w:rsidR="00D92527" w:rsidRPr="00994566">
        <w:rPr>
          <w:rFonts w:hint="eastAsia"/>
          <w:lang w:val="ja-JP"/>
        </w:rPr>
        <w:t>文字列）</w:t>
      </w:r>
      <w:r w:rsidR="00D92527" w:rsidRPr="00994566">
        <w:rPr>
          <w:rFonts w:hint="eastAsia"/>
        </w:rPr>
        <w:t>として設定し</w:t>
      </w:r>
      <w:r w:rsidR="00FC1B85" w:rsidRPr="00994566">
        <w:rPr>
          <w:rFonts w:hint="eastAsia"/>
        </w:rPr>
        <w:t>，</w:t>
      </w:r>
      <w:r w:rsidR="006768ED" w:rsidRPr="00994566">
        <w:rPr>
          <w:rFonts w:hint="eastAsia"/>
        </w:rPr>
        <w:t>当該</w:t>
      </w:r>
      <w:r w:rsidR="00A67541" w:rsidRPr="00994566">
        <w:t>URL</w:t>
      </w:r>
      <w:r w:rsidR="006768ED" w:rsidRPr="00994566">
        <w:rPr>
          <w:rFonts w:hint="eastAsia"/>
        </w:rPr>
        <w:t>文字列を</w:t>
      </w:r>
      <w:r w:rsidR="00CD1818" w:rsidRPr="00994566">
        <w:rPr>
          <w:rFonts w:hint="eastAsia"/>
        </w:rPr>
        <w:t>ドメイン名に</w:t>
      </w:r>
      <w:r w:rsidR="006768ED" w:rsidRPr="00994566">
        <w:rPr>
          <w:rFonts w:hint="eastAsia"/>
        </w:rPr>
        <w:t>含む</w:t>
      </w:r>
      <w:r w:rsidR="00A67541" w:rsidRPr="00994566">
        <w:rPr>
          <w:rFonts w:hint="eastAsia"/>
        </w:rPr>
        <w:t>URL</w:t>
      </w:r>
      <w:r w:rsidR="006768ED" w:rsidRPr="00994566">
        <w:rPr>
          <w:rFonts w:hint="eastAsia"/>
        </w:rPr>
        <w:t>のウェブサイトの内容は収集しないこととした。</w:t>
      </w:r>
    </w:p>
    <w:p w14:paraId="5A07C9F2" w14:textId="3480B67F" w:rsidR="00263ACA" w:rsidRPr="00994566" w:rsidRDefault="005364EE" w:rsidP="006D6DEC">
      <w:pPr>
        <w:rPr>
          <w:lang w:val="ja-JP"/>
        </w:rPr>
      </w:pPr>
      <w:r w:rsidRPr="00994566">
        <w:rPr>
          <w:rFonts w:hint="eastAsia"/>
          <w:lang w:val="ja-JP"/>
        </w:rPr>
        <w:t xml:space="preserve">　</w:t>
      </w:r>
      <w:r w:rsidR="00E42C36" w:rsidRPr="00994566">
        <w:rPr>
          <w:rFonts w:hint="eastAsia"/>
          <w:lang w:val="ja-JP"/>
        </w:rPr>
        <w:t>リンク先除外用全般</w:t>
      </w:r>
      <w:r w:rsidR="00A67541" w:rsidRPr="00994566">
        <w:rPr>
          <w:rFonts w:hint="eastAsia"/>
          <w:lang w:val="ja-JP"/>
        </w:rPr>
        <w:t>URL</w:t>
      </w:r>
      <w:r w:rsidR="00E42C36" w:rsidRPr="00994566">
        <w:rPr>
          <w:rFonts w:hint="eastAsia"/>
          <w:lang w:val="ja-JP"/>
        </w:rPr>
        <w:t>文字列</w:t>
      </w:r>
      <w:r w:rsidRPr="00994566">
        <w:rPr>
          <w:rFonts w:hint="eastAsia"/>
          <w:lang w:val="ja-JP"/>
        </w:rPr>
        <w:t>に設定したの</w:t>
      </w:r>
      <w:r w:rsidR="00E42C36" w:rsidRPr="00994566">
        <w:rPr>
          <w:rFonts w:hint="eastAsia"/>
          <w:lang w:val="ja-JP"/>
        </w:rPr>
        <w:t>は</w:t>
      </w:r>
      <w:r w:rsidR="00FC1B85" w:rsidRPr="00994566">
        <w:rPr>
          <w:rFonts w:hint="eastAsia"/>
          <w:lang w:val="ja-JP"/>
        </w:rPr>
        <w:t>，</w:t>
      </w:r>
      <w:r w:rsidR="00A67541" w:rsidRPr="00994566">
        <w:rPr>
          <w:rFonts w:hint="eastAsia"/>
          <w:lang w:val="ja-JP"/>
        </w:rPr>
        <w:t>2021</w:t>
      </w:r>
      <w:r w:rsidR="007160CB" w:rsidRPr="00994566">
        <w:rPr>
          <w:rFonts w:hint="eastAsia"/>
          <w:lang w:val="ja-JP"/>
        </w:rPr>
        <w:t>年</w:t>
      </w:r>
      <w:r w:rsidR="00E42C36" w:rsidRPr="00994566">
        <w:rPr>
          <w:rFonts w:hint="eastAsia"/>
          <w:lang w:val="ja-JP"/>
        </w:rPr>
        <w:t>調査</w:t>
      </w:r>
      <w:r w:rsidR="00252EAC" w:rsidRPr="00994566">
        <w:rPr>
          <w:rFonts w:hint="eastAsia"/>
          <w:lang w:val="ja-JP"/>
        </w:rPr>
        <w:t>で</w:t>
      </w:r>
      <w:r w:rsidR="00E42C36" w:rsidRPr="00994566">
        <w:rPr>
          <w:rFonts w:hint="eastAsia"/>
          <w:lang w:val="ja-JP"/>
        </w:rPr>
        <w:t>は</w:t>
      </w:r>
      <w:r w:rsidR="00A67541" w:rsidRPr="00994566">
        <w:rPr>
          <w:rFonts w:hint="eastAsia"/>
          <w:lang w:val="ja-JP"/>
        </w:rPr>
        <w:t>149</w:t>
      </w:r>
      <w:r w:rsidR="00E42C36" w:rsidRPr="00994566">
        <w:rPr>
          <w:rFonts w:hint="eastAsia"/>
          <w:lang w:val="ja-JP"/>
        </w:rPr>
        <w:t>個</w:t>
      </w:r>
      <w:r w:rsidR="00252EAC" w:rsidRPr="00994566">
        <w:rPr>
          <w:rFonts w:hint="eastAsia"/>
          <w:lang w:val="ja-JP"/>
        </w:rPr>
        <w:t>であり</w:t>
      </w:r>
      <w:r w:rsidR="00FC1B85" w:rsidRPr="00994566">
        <w:rPr>
          <w:rFonts w:hint="eastAsia"/>
          <w:lang w:val="ja-JP"/>
        </w:rPr>
        <w:t>，</w:t>
      </w:r>
      <w:r w:rsidR="00E42C36" w:rsidRPr="00994566">
        <w:rPr>
          <w:rFonts w:hint="eastAsia"/>
          <w:lang w:val="ja-JP"/>
        </w:rPr>
        <w:t>その後の調査では前年に設定した文字列に新たに追加していく方式で</w:t>
      </w:r>
      <w:r w:rsidR="00FC1B85" w:rsidRPr="00994566">
        <w:rPr>
          <w:rFonts w:hint="eastAsia"/>
          <w:lang w:val="ja-JP"/>
        </w:rPr>
        <w:t>，</w:t>
      </w:r>
      <w:r w:rsidR="00A67541" w:rsidRPr="00994566">
        <w:rPr>
          <w:rFonts w:hint="eastAsia"/>
          <w:lang w:val="ja-JP"/>
        </w:rPr>
        <w:t>2024</w:t>
      </w:r>
      <w:r w:rsidR="007160CB" w:rsidRPr="00994566">
        <w:rPr>
          <w:rFonts w:hint="eastAsia"/>
          <w:lang w:val="ja-JP"/>
        </w:rPr>
        <w:t>年</w:t>
      </w:r>
      <w:r w:rsidR="00E42C36" w:rsidRPr="00994566">
        <w:rPr>
          <w:rFonts w:hint="eastAsia"/>
          <w:lang w:val="ja-JP"/>
        </w:rPr>
        <w:t>調査では累計</w:t>
      </w:r>
      <w:r w:rsidR="00A67541" w:rsidRPr="00994566">
        <w:rPr>
          <w:rFonts w:hint="eastAsia"/>
          <w:lang w:val="ja-JP"/>
        </w:rPr>
        <w:t>323</w:t>
      </w:r>
      <w:r w:rsidR="00E42C36" w:rsidRPr="00994566">
        <w:rPr>
          <w:rFonts w:hint="eastAsia"/>
          <w:lang w:val="ja-JP"/>
        </w:rPr>
        <w:t>個</w:t>
      </w:r>
      <w:r w:rsidR="007160CB" w:rsidRPr="00994566">
        <w:rPr>
          <w:rFonts w:hint="eastAsia"/>
          <w:lang w:val="ja-JP"/>
        </w:rPr>
        <w:t>であった</w:t>
      </w:r>
      <w:r w:rsidR="00E42C36" w:rsidRPr="00994566">
        <w:rPr>
          <w:rFonts w:hint="eastAsia"/>
          <w:lang w:val="ja-JP"/>
        </w:rPr>
        <w:t>。</w:t>
      </w:r>
      <w:r w:rsidR="00A67541" w:rsidRPr="00994566">
        <w:rPr>
          <w:rFonts w:hint="eastAsia"/>
          <w:lang w:val="ja-JP"/>
        </w:rPr>
        <w:t>323</w:t>
      </w:r>
      <w:r w:rsidR="00E42C36" w:rsidRPr="00994566">
        <w:rPr>
          <w:rFonts w:hint="eastAsia"/>
          <w:lang w:val="ja-JP"/>
        </w:rPr>
        <w:t>個の文字列の</w:t>
      </w:r>
      <w:r w:rsidR="00BC1308" w:rsidRPr="00994566">
        <w:rPr>
          <w:rFonts w:hint="eastAsia"/>
          <w:lang w:val="ja-JP"/>
        </w:rPr>
        <w:t>例</w:t>
      </w:r>
      <w:r w:rsidR="00E42C36" w:rsidRPr="00994566">
        <w:rPr>
          <w:rFonts w:hint="eastAsia"/>
          <w:lang w:val="ja-JP"/>
        </w:rPr>
        <w:t>は</w:t>
      </w:r>
      <w:r w:rsidR="00FC1B85" w:rsidRPr="00994566">
        <w:rPr>
          <w:rFonts w:hint="eastAsia"/>
          <w:lang w:val="ja-JP"/>
        </w:rPr>
        <w:t>，</w:t>
      </w:r>
      <w:r w:rsidR="00E42C36" w:rsidRPr="00994566">
        <w:rPr>
          <w:rFonts w:hint="eastAsia"/>
          <w:lang w:val="ja-JP"/>
        </w:rPr>
        <w:t>「</w:t>
      </w:r>
      <w:r w:rsidR="00A67541" w:rsidRPr="00994566">
        <w:rPr>
          <w:rFonts w:hint="eastAsia"/>
          <w:lang w:val="ja-JP"/>
        </w:rPr>
        <w:t>.com</w:t>
      </w:r>
      <w:r w:rsidR="00E42C36" w:rsidRPr="00994566">
        <w:rPr>
          <w:rFonts w:hint="eastAsia"/>
          <w:lang w:val="ja-JP"/>
        </w:rPr>
        <w:t>」が含まれる文字列</w:t>
      </w:r>
      <w:r w:rsidR="00534B7A" w:rsidRPr="00994566">
        <w:rPr>
          <w:rFonts w:hint="eastAsia"/>
          <w:lang w:val="ja-JP"/>
        </w:rPr>
        <w:t>（企業関係）</w:t>
      </w:r>
      <w:r w:rsidR="00A67541" w:rsidRPr="00994566">
        <w:rPr>
          <w:rFonts w:hint="eastAsia"/>
          <w:lang w:val="ja-JP"/>
        </w:rPr>
        <w:t>57</w:t>
      </w:r>
      <w:r w:rsidR="00E42C36" w:rsidRPr="00994566">
        <w:rPr>
          <w:rFonts w:hint="eastAsia"/>
          <w:lang w:val="ja-JP"/>
        </w:rPr>
        <w:t>個</w:t>
      </w:r>
      <w:r w:rsidR="00FC1B85" w:rsidRPr="00994566">
        <w:rPr>
          <w:rFonts w:hint="eastAsia"/>
          <w:lang w:val="ja-JP"/>
        </w:rPr>
        <w:t>，</w:t>
      </w:r>
      <w:r w:rsidR="00E42C36" w:rsidRPr="00994566">
        <w:rPr>
          <w:rFonts w:hint="eastAsia"/>
          <w:lang w:val="ja-JP"/>
        </w:rPr>
        <w:t>「</w:t>
      </w:r>
      <w:r w:rsidR="00A67541" w:rsidRPr="00994566">
        <w:rPr>
          <w:rFonts w:hint="eastAsia"/>
          <w:lang w:val="ja-JP"/>
        </w:rPr>
        <w:t>.go.jp</w:t>
      </w:r>
      <w:r w:rsidR="00E42C36" w:rsidRPr="00994566">
        <w:rPr>
          <w:rFonts w:hint="eastAsia"/>
          <w:lang w:val="ja-JP"/>
        </w:rPr>
        <w:t>」が含まれる文字列</w:t>
      </w:r>
      <w:r w:rsidR="00534B7A" w:rsidRPr="00994566">
        <w:rPr>
          <w:rFonts w:hint="eastAsia"/>
          <w:lang w:val="ja-JP"/>
        </w:rPr>
        <w:t>（政府関係）</w:t>
      </w:r>
      <w:r w:rsidR="00A67541" w:rsidRPr="00994566">
        <w:rPr>
          <w:rFonts w:hint="eastAsia"/>
          <w:lang w:val="ja-JP"/>
        </w:rPr>
        <w:t>36</w:t>
      </w:r>
      <w:r w:rsidR="00E42C36" w:rsidRPr="00994566">
        <w:rPr>
          <w:rFonts w:hint="eastAsia"/>
          <w:lang w:val="ja-JP"/>
        </w:rPr>
        <w:t>個</w:t>
      </w:r>
      <w:r w:rsidR="00FC1B85" w:rsidRPr="00994566">
        <w:rPr>
          <w:rFonts w:hint="eastAsia"/>
          <w:lang w:val="ja-JP"/>
        </w:rPr>
        <w:t>，</w:t>
      </w:r>
      <w:r w:rsidR="00E42C36" w:rsidRPr="00994566">
        <w:rPr>
          <w:rFonts w:hint="eastAsia"/>
          <w:lang w:val="ja-JP"/>
        </w:rPr>
        <w:t>「</w:t>
      </w:r>
      <w:r w:rsidR="00A67541" w:rsidRPr="00994566">
        <w:rPr>
          <w:rFonts w:hint="eastAsia"/>
          <w:lang w:val="ja-JP"/>
        </w:rPr>
        <w:t>.or.jp</w:t>
      </w:r>
      <w:r w:rsidR="00E42C36" w:rsidRPr="00994566">
        <w:rPr>
          <w:rFonts w:hint="eastAsia"/>
          <w:lang w:val="ja-JP"/>
        </w:rPr>
        <w:t>」が含まれる文字列</w:t>
      </w:r>
      <w:r w:rsidR="00A67541" w:rsidRPr="00994566">
        <w:rPr>
          <w:rFonts w:hint="eastAsia"/>
          <w:lang w:val="ja-JP"/>
        </w:rPr>
        <w:t>35</w:t>
      </w:r>
      <w:r w:rsidR="00E42C36" w:rsidRPr="00994566">
        <w:rPr>
          <w:rFonts w:hint="eastAsia"/>
          <w:lang w:val="ja-JP"/>
        </w:rPr>
        <w:t>個</w:t>
      </w:r>
      <w:r w:rsidR="00FC1B85" w:rsidRPr="00994566">
        <w:rPr>
          <w:rFonts w:hint="eastAsia"/>
          <w:lang w:val="ja-JP"/>
        </w:rPr>
        <w:t>，</w:t>
      </w:r>
      <w:r w:rsidR="00E42C36" w:rsidRPr="00994566">
        <w:rPr>
          <w:rFonts w:hint="eastAsia"/>
          <w:lang w:val="ja-JP"/>
        </w:rPr>
        <w:t>「</w:t>
      </w:r>
      <w:r w:rsidR="00A67541" w:rsidRPr="00994566">
        <w:rPr>
          <w:rFonts w:hint="eastAsia"/>
          <w:lang w:val="ja-JP"/>
        </w:rPr>
        <w:t>.lg.</w:t>
      </w:r>
      <w:r w:rsidR="00E42C36" w:rsidRPr="00994566">
        <w:rPr>
          <w:rFonts w:hint="eastAsia"/>
          <w:lang w:val="ja-JP"/>
        </w:rPr>
        <w:t>」または「</w:t>
      </w:r>
      <w:r w:rsidR="00A67541" w:rsidRPr="00994566">
        <w:rPr>
          <w:rFonts w:hint="eastAsia"/>
          <w:lang w:val="ja-JP"/>
        </w:rPr>
        <w:t>.pref.</w:t>
      </w:r>
      <w:r w:rsidR="00E42C36" w:rsidRPr="00994566">
        <w:rPr>
          <w:rFonts w:hint="eastAsia"/>
          <w:lang w:val="ja-JP"/>
        </w:rPr>
        <w:t>」または「</w:t>
      </w:r>
      <w:r w:rsidR="00A67541" w:rsidRPr="00994566">
        <w:rPr>
          <w:rFonts w:hint="eastAsia"/>
          <w:lang w:val="ja-JP"/>
        </w:rPr>
        <w:t>.city.</w:t>
      </w:r>
      <w:r w:rsidR="00E42C36" w:rsidRPr="00994566">
        <w:rPr>
          <w:rFonts w:hint="eastAsia"/>
          <w:lang w:val="ja-JP"/>
        </w:rPr>
        <w:t>」が含まれる文字列</w:t>
      </w:r>
      <w:r w:rsidR="00534B7A" w:rsidRPr="00994566">
        <w:rPr>
          <w:rFonts w:hint="eastAsia"/>
          <w:lang w:val="ja-JP"/>
        </w:rPr>
        <w:t>（地方公共団体関係）</w:t>
      </w:r>
      <w:r w:rsidR="00A67541" w:rsidRPr="00994566">
        <w:rPr>
          <w:rFonts w:hint="eastAsia"/>
          <w:lang w:val="ja-JP"/>
        </w:rPr>
        <w:t>29</w:t>
      </w:r>
      <w:r w:rsidR="00E42C36" w:rsidRPr="00994566">
        <w:rPr>
          <w:rFonts w:hint="eastAsia"/>
          <w:lang w:val="ja-JP"/>
        </w:rPr>
        <w:t>個</w:t>
      </w:r>
      <w:r w:rsidR="00534B7A" w:rsidRPr="00994566">
        <w:rPr>
          <w:rFonts w:hint="eastAsia"/>
          <w:lang w:val="ja-JP"/>
        </w:rPr>
        <w:t>など</w:t>
      </w:r>
      <w:r w:rsidR="00BC1308" w:rsidRPr="00994566">
        <w:rPr>
          <w:rFonts w:hint="eastAsia"/>
          <w:lang w:val="ja-JP"/>
        </w:rPr>
        <w:t>であった。</w:t>
      </w:r>
    </w:p>
    <w:p w14:paraId="08CDE4E0" w14:textId="38555C9F" w:rsidR="00263ACA" w:rsidRPr="00994566" w:rsidRDefault="00F97465" w:rsidP="006D6DEC">
      <w:pPr>
        <w:rPr>
          <w:lang w:val="ja-JP"/>
        </w:rPr>
      </w:pPr>
      <w:r w:rsidRPr="00994566">
        <w:rPr>
          <w:rFonts w:hint="eastAsia"/>
          <w:lang w:val="ja-JP"/>
        </w:rPr>
        <w:t xml:space="preserve">　</w:t>
      </w:r>
      <w:r w:rsidR="00263ACA" w:rsidRPr="00994566">
        <w:rPr>
          <w:rFonts w:hint="eastAsia"/>
        </w:rPr>
        <w:t>上述のリンク先除外用全般</w:t>
      </w:r>
      <w:r w:rsidR="00A67541" w:rsidRPr="00994566">
        <w:t>URL</w:t>
      </w:r>
      <w:r w:rsidR="00263ACA" w:rsidRPr="00994566">
        <w:t>文字列は全大学に共通して適用したが，これに加え，プログラムを実行できない</w:t>
      </w:r>
      <w:r w:rsidR="00344C7E" w:rsidRPr="00994566">
        <w:t>特定大学</w:t>
      </w:r>
      <w:r w:rsidR="00344C7E" w:rsidRPr="00994566">
        <w:rPr>
          <w:rFonts w:hint="eastAsia"/>
        </w:rPr>
        <w:t>の</w:t>
      </w:r>
      <w:r w:rsidR="00263ACA" w:rsidRPr="00994566">
        <w:t>サイトや，日本語ファイル名の</w:t>
      </w:r>
      <w:r w:rsidR="00A67541" w:rsidRPr="00994566">
        <w:t>PDF</w:t>
      </w:r>
      <w:r w:rsidR="00344C7E" w:rsidRPr="00994566">
        <w:rPr>
          <w:rFonts w:hint="eastAsia"/>
        </w:rPr>
        <w:t>など</w:t>
      </w:r>
      <w:r w:rsidR="00344C7E" w:rsidRPr="00994566">
        <w:rPr>
          <w:rFonts w:hint="eastAsia"/>
        </w:rPr>
        <w:lastRenderedPageBreak/>
        <w:t>の</w:t>
      </w:r>
      <w:r w:rsidR="00263ACA" w:rsidRPr="00994566">
        <w:t>解析不能だった場合には，大学ごとに「リンク先除外用個別</w:t>
      </w:r>
      <w:r w:rsidR="00A67541" w:rsidRPr="00994566">
        <w:t>URL</w:t>
      </w:r>
      <w:r w:rsidR="00263ACA" w:rsidRPr="00994566">
        <w:t>文字列」を設定し，調査対象から除外した。</w:t>
      </w:r>
    </w:p>
    <w:p w14:paraId="10C2B0A2" w14:textId="77777777" w:rsidR="00F97465" w:rsidRPr="00994566" w:rsidRDefault="00F97465" w:rsidP="006D6DEC">
      <w:pPr>
        <w:rPr>
          <w:lang w:val="ja-JP"/>
        </w:rPr>
      </w:pPr>
    </w:p>
    <w:p w14:paraId="14B779B9" w14:textId="4AF2CCB5" w:rsidR="001432F0" w:rsidRPr="00994566" w:rsidRDefault="00A67541" w:rsidP="00B558E0">
      <w:pPr>
        <w:pStyle w:val="1"/>
        <w:rPr>
          <w:rFonts w:asciiTheme="majorHAnsi" w:eastAsiaTheme="majorHAnsi"/>
          <w:sz w:val="24"/>
          <w:lang w:val="ja-JP"/>
        </w:rPr>
      </w:pPr>
      <w:r w:rsidRPr="00994566">
        <w:rPr>
          <w:rStyle w:val="ad"/>
          <w:rFonts w:asciiTheme="majorHAnsi" w:eastAsiaTheme="majorHAnsi" w:hint="eastAsia"/>
          <w:bCs/>
          <w:sz w:val="24"/>
        </w:rPr>
        <w:t>Ⅲ</w:t>
      </w:r>
      <w:r w:rsidR="0085338B" w:rsidRPr="00994566">
        <w:rPr>
          <w:rFonts w:asciiTheme="majorHAnsi" w:eastAsiaTheme="majorHAnsi" w:hint="eastAsia"/>
          <w:sz w:val="24"/>
        </w:rPr>
        <w:t xml:space="preserve">. </w:t>
      </w:r>
      <w:r w:rsidR="00ED7770" w:rsidRPr="00994566">
        <w:rPr>
          <w:rFonts w:asciiTheme="majorHAnsi" w:eastAsiaTheme="majorHAnsi" w:hint="eastAsia"/>
          <w:sz w:val="24"/>
          <w:lang w:val="ja-JP"/>
        </w:rPr>
        <w:t>分析</w:t>
      </w:r>
      <w:r w:rsidR="007E0CF7" w:rsidRPr="00994566">
        <w:rPr>
          <w:rFonts w:asciiTheme="majorHAnsi" w:eastAsiaTheme="majorHAnsi" w:hint="eastAsia"/>
          <w:sz w:val="24"/>
          <w:lang w:val="ja-JP"/>
        </w:rPr>
        <w:t>と</w:t>
      </w:r>
      <w:r w:rsidR="00592FC8" w:rsidRPr="00994566">
        <w:rPr>
          <w:rFonts w:asciiTheme="majorHAnsi" w:eastAsiaTheme="majorHAnsi" w:hint="eastAsia"/>
          <w:sz w:val="24"/>
          <w:lang w:val="ja-JP"/>
        </w:rPr>
        <w:t>結果</w:t>
      </w:r>
    </w:p>
    <w:p w14:paraId="51D92570" w14:textId="01E2500E" w:rsidR="001432F0" w:rsidRPr="00994566" w:rsidRDefault="001432F0" w:rsidP="001432F0">
      <w:pPr>
        <w:pStyle w:val="2"/>
        <w:topLinePunct/>
        <w:rPr>
          <w:rFonts w:asciiTheme="majorHAnsi" w:eastAsiaTheme="majorHAnsi"/>
          <w:lang w:val="ja-JP"/>
        </w:rPr>
      </w:pPr>
      <w:r w:rsidRPr="00994566">
        <w:rPr>
          <w:rFonts w:asciiTheme="majorHAnsi" w:eastAsiaTheme="majorHAnsi" w:hint="eastAsia"/>
        </w:rPr>
        <w:t xml:space="preserve">　</w:t>
      </w:r>
      <w:r w:rsidR="00A67541" w:rsidRPr="00994566">
        <w:rPr>
          <w:rFonts w:asciiTheme="majorHAnsi" w:eastAsiaTheme="majorHAnsi"/>
        </w:rPr>
        <w:t>1</w:t>
      </w:r>
      <w:r w:rsidR="0085338B" w:rsidRPr="00994566">
        <w:rPr>
          <w:rFonts w:asciiTheme="majorHAnsi" w:eastAsiaTheme="majorHAnsi" w:hint="eastAsia"/>
          <w:lang w:val="ja-JP"/>
        </w:rPr>
        <w:t xml:space="preserve">. </w:t>
      </w:r>
      <w:r w:rsidR="000150DC" w:rsidRPr="00994566">
        <w:rPr>
          <w:rFonts w:asciiTheme="majorHAnsi" w:eastAsiaTheme="majorHAnsi" w:hint="eastAsia"/>
          <w:lang w:val="ja-JP"/>
        </w:rPr>
        <w:t>分析対象大学の</w:t>
      </w:r>
      <w:r w:rsidR="003F68AD" w:rsidRPr="00994566">
        <w:rPr>
          <w:rFonts w:asciiTheme="majorHAnsi" w:eastAsiaTheme="majorHAnsi" w:hint="eastAsia"/>
          <w:lang w:val="ja-JP"/>
        </w:rPr>
        <w:t>設定</w:t>
      </w:r>
    </w:p>
    <w:p w14:paraId="5F6CE6E2" w14:textId="1368C4BD" w:rsidR="002762A6" w:rsidRPr="00994566" w:rsidRDefault="0034274F" w:rsidP="009F772F">
      <w:r w:rsidRPr="00994566">
        <w:rPr>
          <w:rFonts w:hint="eastAsia"/>
        </w:rPr>
        <w:t xml:space="preserve">　調査対象大学の体制</w:t>
      </w:r>
      <w:r w:rsidR="00534B7A" w:rsidRPr="00994566">
        <w:rPr>
          <w:rFonts w:hint="eastAsia"/>
        </w:rPr>
        <w:t>など</w:t>
      </w:r>
      <w:r w:rsidRPr="00994566">
        <w:rPr>
          <w:rFonts w:hint="eastAsia"/>
        </w:rPr>
        <w:t>を</w:t>
      </w:r>
      <w:r w:rsidR="00F401F4" w:rsidRPr="00994566">
        <w:rPr>
          <w:rFonts w:hint="eastAsia"/>
        </w:rPr>
        <w:t>踏まえて</w:t>
      </w:r>
      <w:r w:rsidR="00534B7A" w:rsidRPr="00994566">
        <w:rPr>
          <w:rFonts w:hint="eastAsia"/>
        </w:rPr>
        <w:t>，</w:t>
      </w:r>
      <w:r w:rsidR="00241FC0" w:rsidRPr="00994566">
        <w:rPr>
          <w:rFonts w:hint="eastAsia"/>
        </w:rPr>
        <w:t>次の条件に該当する大学を除外した</w:t>
      </w:r>
      <w:r w:rsidRPr="00994566">
        <w:rPr>
          <w:rFonts w:hint="eastAsia"/>
        </w:rPr>
        <w:t>。</w:t>
      </w:r>
      <w:r w:rsidR="0085338B" w:rsidRPr="00994566">
        <w:rPr>
          <w:rFonts w:hint="eastAsia"/>
        </w:rPr>
        <w:t>［除外</w:t>
      </w:r>
      <w:r w:rsidR="00F401F4" w:rsidRPr="00994566">
        <w:rPr>
          <w:rFonts w:hint="eastAsia"/>
        </w:rPr>
        <w:t>条件</w:t>
      </w:r>
      <w:r w:rsidR="00A67541" w:rsidRPr="00994566">
        <w:t>1</w:t>
      </w:r>
      <w:r w:rsidR="0085338B" w:rsidRPr="00994566">
        <w:rPr>
          <w:rFonts w:hint="eastAsia"/>
        </w:rPr>
        <w:t>］通</w:t>
      </w:r>
      <w:r w:rsidRPr="00994566">
        <w:rPr>
          <w:rFonts w:hint="eastAsia"/>
        </w:rPr>
        <w:t>信制大学・専門職大学・大学院大</w:t>
      </w:r>
      <w:r w:rsidR="0085338B" w:rsidRPr="00994566">
        <w:rPr>
          <w:rFonts w:hint="eastAsia"/>
        </w:rPr>
        <w:t>学，［除</w:t>
      </w:r>
      <w:r w:rsidR="00F401F4" w:rsidRPr="00994566">
        <w:rPr>
          <w:rFonts w:hint="eastAsia"/>
        </w:rPr>
        <w:t>外条件</w:t>
      </w:r>
      <w:r w:rsidR="00A67541" w:rsidRPr="00994566">
        <w:t>2</w:t>
      </w:r>
      <w:r w:rsidR="0085338B" w:rsidRPr="00994566">
        <w:rPr>
          <w:rFonts w:hint="eastAsia"/>
        </w:rPr>
        <w:t>］い</w:t>
      </w:r>
      <w:r w:rsidRPr="00994566">
        <w:rPr>
          <w:rFonts w:hint="eastAsia"/>
        </w:rPr>
        <w:t>ずれかの時点で募集停止となっていた大学</w:t>
      </w:r>
      <w:r w:rsidR="00B32600" w:rsidRPr="00994566">
        <w:rPr>
          <w:rFonts w:hint="eastAsia"/>
        </w:rPr>
        <w:t>や</w:t>
      </w:r>
      <w:r w:rsidR="00FC1B85" w:rsidRPr="00994566">
        <w:rPr>
          <w:rFonts w:hint="eastAsia"/>
        </w:rPr>
        <w:t>，</w:t>
      </w:r>
      <w:r w:rsidRPr="00994566">
        <w:rPr>
          <w:rFonts w:hint="eastAsia"/>
        </w:rPr>
        <w:t>合併</w:t>
      </w:r>
      <w:r w:rsidR="00534B7A" w:rsidRPr="00994566">
        <w:rPr>
          <w:rFonts w:hint="eastAsia"/>
        </w:rPr>
        <w:t>など</w:t>
      </w:r>
      <w:r w:rsidR="00B569CE" w:rsidRPr="00994566">
        <w:rPr>
          <w:rFonts w:hint="eastAsia"/>
        </w:rPr>
        <w:t>により</w:t>
      </w:r>
      <w:r w:rsidR="00A67541" w:rsidRPr="00994566">
        <w:rPr>
          <w:rFonts w:hint="eastAsia"/>
        </w:rPr>
        <w:t>4</w:t>
      </w:r>
      <w:r w:rsidRPr="00994566">
        <w:rPr>
          <w:rFonts w:hint="eastAsia"/>
        </w:rPr>
        <w:t>年間を通じ</w:t>
      </w:r>
      <w:r w:rsidR="00534B7A" w:rsidRPr="00994566">
        <w:rPr>
          <w:rFonts w:hint="eastAsia"/>
        </w:rPr>
        <w:t>た</w:t>
      </w:r>
      <w:r w:rsidR="00B569CE" w:rsidRPr="00994566">
        <w:rPr>
          <w:rFonts w:hint="eastAsia"/>
        </w:rPr>
        <w:t>同一法人による</w:t>
      </w:r>
      <w:r w:rsidRPr="00994566">
        <w:rPr>
          <w:rFonts w:hint="eastAsia"/>
        </w:rPr>
        <w:t>経営の</w:t>
      </w:r>
      <w:r w:rsidR="00B32600" w:rsidRPr="00994566">
        <w:rPr>
          <w:rFonts w:hint="eastAsia"/>
        </w:rPr>
        <w:t>継続</w:t>
      </w:r>
      <w:r w:rsidRPr="00994566">
        <w:rPr>
          <w:rFonts w:hint="eastAsia"/>
        </w:rPr>
        <w:t>性が確認でき</w:t>
      </w:r>
      <w:r w:rsidR="00B569CE" w:rsidRPr="00994566">
        <w:rPr>
          <w:rFonts w:hint="eastAsia"/>
        </w:rPr>
        <w:t>なかった</w:t>
      </w:r>
      <w:r w:rsidRPr="00994566">
        <w:rPr>
          <w:rFonts w:hint="eastAsia"/>
        </w:rPr>
        <w:t>大学</w:t>
      </w:r>
      <w:r w:rsidR="00FC1B85" w:rsidRPr="00994566">
        <w:rPr>
          <w:rFonts w:hint="eastAsia"/>
        </w:rPr>
        <w:t>，</w:t>
      </w:r>
      <w:r w:rsidR="0085338B" w:rsidRPr="00994566">
        <w:rPr>
          <w:rFonts w:hint="eastAsia"/>
        </w:rPr>
        <w:t>［除</w:t>
      </w:r>
      <w:r w:rsidR="002762A6" w:rsidRPr="00994566">
        <w:rPr>
          <w:rFonts w:hint="eastAsia"/>
        </w:rPr>
        <w:t>外条件</w:t>
      </w:r>
      <w:r w:rsidR="00A67541" w:rsidRPr="00994566">
        <w:t>3</w:t>
      </w:r>
      <w:r w:rsidR="0085338B" w:rsidRPr="00994566">
        <w:rPr>
          <w:rFonts w:hint="eastAsia"/>
        </w:rPr>
        <w:t>］</w:t>
      </w:r>
      <w:r w:rsidR="002762A6" w:rsidRPr="00994566">
        <w:rPr>
          <w:rFonts w:hint="eastAsia"/>
        </w:rPr>
        <w:t>いずれかの年にプログラムを意図通りに実行できなかったホームページを有する大学</w:t>
      </w:r>
      <w:r w:rsidRPr="00994566">
        <w:rPr>
          <w:rFonts w:hint="eastAsia"/>
        </w:rPr>
        <w:t>である</w:t>
      </w:r>
      <w:r w:rsidR="0085338B" w:rsidRPr="00994566">
        <w:rPr>
          <w:rFonts w:hint="eastAsia"/>
        </w:rPr>
        <w:t>。［</w:t>
      </w:r>
      <w:r w:rsidR="009F772F" w:rsidRPr="00994566">
        <w:rPr>
          <w:rFonts w:hint="eastAsia"/>
        </w:rPr>
        <w:t>除外</w:t>
      </w:r>
      <w:r w:rsidR="00F401F4" w:rsidRPr="00994566">
        <w:rPr>
          <w:rFonts w:hint="eastAsia"/>
        </w:rPr>
        <w:t>条件</w:t>
      </w:r>
      <w:r w:rsidR="00A67541" w:rsidRPr="00994566">
        <w:t>1</w:t>
      </w:r>
      <w:r w:rsidR="0085338B" w:rsidRPr="00994566">
        <w:rPr>
          <w:rFonts w:hint="eastAsia"/>
        </w:rPr>
        <w:t>］［</w:t>
      </w:r>
      <w:r w:rsidR="002200C4" w:rsidRPr="00994566">
        <w:rPr>
          <w:rFonts w:hint="eastAsia"/>
        </w:rPr>
        <w:t>除外条件</w:t>
      </w:r>
      <w:r w:rsidR="00A67541" w:rsidRPr="00994566">
        <w:t>2</w:t>
      </w:r>
      <w:r w:rsidR="0085338B" w:rsidRPr="00994566">
        <w:rPr>
          <w:rFonts w:hint="eastAsia"/>
        </w:rPr>
        <w:t>］［</w:t>
      </w:r>
      <w:r w:rsidR="009F772F" w:rsidRPr="00994566">
        <w:rPr>
          <w:rFonts w:hint="eastAsia"/>
        </w:rPr>
        <w:t>除外条件</w:t>
      </w:r>
      <w:r w:rsidR="00A67541" w:rsidRPr="00994566">
        <w:t>3</w:t>
      </w:r>
      <w:r w:rsidR="0085338B" w:rsidRPr="00994566">
        <w:rPr>
          <w:rFonts w:hint="eastAsia"/>
        </w:rPr>
        <w:t>］</w:t>
      </w:r>
      <w:r w:rsidR="00F401F4" w:rsidRPr="00994566">
        <w:rPr>
          <w:rFonts w:hint="eastAsia"/>
        </w:rPr>
        <w:t>を適用した結果</w:t>
      </w:r>
      <w:r w:rsidR="00534B7A" w:rsidRPr="00994566">
        <w:rPr>
          <w:rFonts w:hint="eastAsia"/>
        </w:rPr>
        <w:t>，</w:t>
      </w:r>
      <w:r w:rsidR="00A67541" w:rsidRPr="00994566">
        <w:t>745</w:t>
      </w:r>
      <w:r w:rsidR="00F401F4" w:rsidRPr="00994566">
        <w:rPr>
          <w:rFonts w:hint="eastAsia"/>
        </w:rPr>
        <w:t>校が抽出された。</w:t>
      </w:r>
    </w:p>
    <w:p w14:paraId="4ABD3F80" w14:textId="679EFDA5" w:rsidR="006B16B6" w:rsidRPr="00994566" w:rsidRDefault="00344C7E" w:rsidP="009F772F">
      <w:pPr>
        <w:rPr>
          <w:szCs w:val="21"/>
        </w:rPr>
      </w:pPr>
      <w:r w:rsidRPr="00994566">
        <w:rPr>
          <w:rFonts w:hint="eastAsia"/>
          <w:noProof/>
        </w:rPr>
        <mc:AlternateContent>
          <mc:Choice Requires="wps">
            <w:drawing>
              <wp:anchor distT="0" distB="0" distL="114300" distR="114300" simplePos="0" relativeHeight="251664384" behindDoc="0" locked="0" layoutInCell="1" allowOverlap="1" wp14:anchorId="0B8DB530" wp14:editId="738F3D85">
                <wp:simplePos x="0" y="0"/>
                <wp:positionH relativeFrom="column">
                  <wp:posOffset>5554980</wp:posOffset>
                </wp:positionH>
                <wp:positionV relativeFrom="paragraph">
                  <wp:posOffset>886900</wp:posOffset>
                </wp:positionV>
                <wp:extent cx="673881" cy="357554"/>
                <wp:effectExtent l="0" t="0" r="12065" b="23495"/>
                <wp:wrapNone/>
                <wp:docPr id="6" name="テキスト ボックス 6"/>
                <wp:cNvGraphicFramePr/>
                <a:graphic xmlns:a="http://schemas.openxmlformats.org/drawingml/2006/main">
                  <a:graphicData uri="http://schemas.microsoft.com/office/word/2010/wordprocessingShape">
                    <wps:wsp>
                      <wps:cNvSpPr txBox="1"/>
                      <wps:spPr>
                        <a:xfrm>
                          <a:off x="0" y="0"/>
                          <a:ext cx="673881" cy="3575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AA64C1" w14:textId="6C1C5F7A" w:rsidR="00344C7E" w:rsidRDefault="00344C7E" w:rsidP="00344C7E">
                            <w:pPr>
                              <w:jc w:val="center"/>
                            </w:pPr>
                            <w:r>
                              <w:rPr>
                                <w:rFonts w:hint="eastAsia"/>
                              </w:rPr>
                              <w:t>Table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437.4pt;margin-top:69.85pt;width:53.05pt;height:28.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" fillcolor="white [3201]" strokeweight=".5pt">
                <v:textbox>
                  <w:txbxContent>
                    <w:p w14:paraId="1FAA64C1" w14:textId="6C1C5F7A" w:rsidR="00344C7E" w:rsidRDefault="00344C7E" w:rsidP="00344C7E">
                      <w:pPr>
                        <w:jc w:val="center"/>
                      </w:pPr>
                      <w:r>
                        <w:rPr>
                          <w:rFonts w:hint="eastAsia"/>
                        </w:rPr>
                        <w:t>Table 1</w:t>
                      </w:r>
                    </w:p>
                  </w:txbxContent>
                </v:textbox>
              </v:shape>
            </w:pict>
          </mc:Fallback>
        </mc:AlternateContent>
      </w:r>
      <w:r w:rsidR="006B16B6" w:rsidRPr="00994566">
        <w:rPr>
          <w:rFonts w:hint="eastAsia"/>
        </w:rPr>
        <w:t xml:space="preserve">　</w:t>
      </w:r>
      <w:r w:rsidR="006B16B6" w:rsidRPr="00994566">
        <w:rPr>
          <w:rFonts w:hint="eastAsia"/>
          <w:szCs w:val="21"/>
        </w:rPr>
        <w:t>プログラムが実行可能で内容取得に成功した場合，そのサイト</w:t>
      </w:r>
      <w:r w:rsidR="00271CDE" w:rsidRPr="00994566">
        <w:rPr>
          <w:rFonts w:hint="eastAsia"/>
          <w:szCs w:val="21"/>
        </w:rPr>
        <w:t>における</w:t>
      </w:r>
      <w:r w:rsidR="00271CDE" w:rsidRPr="00994566">
        <w:rPr>
          <w:szCs w:val="21"/>
        </w:rPr>
        <w:t>取得成功数</w:t>
      </w:r>
      <w:r w:rsidR="00271CDE" w:rsidRPr="00994566">
        <w:rPr>
          <w:rFonts w:hint="eastAsia"/>
          <w:szCs w:val="21"/>
        </w:rPr>
        <w:t>を示す</w:t>
      </w:r>
      <w:r w:rsidR="006B16B6" w:rsidRPr="00994566">
        <w:rPr>
          <w:rFonts w:hint="eastAsia"/>
          <w:szCs w:val="21"/>
        </w:rPr>
        <w:t>「</w:t>
      </w:r>
      <w:r w:rsidR="00A67541" w:rsidRPr="00994566">
        <w:rPr>
          <w:szCs w:val="21"/>
        </w:rPr>
        <w:t>status</w:t>
      </w:r>
      <w:r w:rsidR="006B16B6" w:rsidRPr="00994566">
        <w:rPr>
          <w:szCs w:val="21"/>
        </w:rPr>
        <w:t xml:space="preserve"> </w:t>
      </w:r>
      <w:r w:rsidR="00A67541" w:rsidRPr="00994566">
        <w:rPr>
          <w:szCs w:val="21"/>
        </w:rPr>
        <w:t>code</w:t>
      </w:r>
      <w:r w:rsidR="006B16B6" w:rsidRPr="00994566">
        <w:rPr>
          <w:szCs w:val="21"/>
        </w:rPr>
        <w:t>」は</w:t>
      </w:r>
      <w:r w:rsidR="00A67541" w:rsidRPr="00994566">
        <w:rPr>
          <w:szCs w:val="21"/>
        </w:rPr>
        <w:t>200</w:t>
      </w:r>
      <w:r w:rsidR="00271CDE" w:rsidRPr="00994566">
        <w:rPr>
          <w:rFonts w:hint="eastAsia"/>
          <w:szCs w:val="21"/>
        </w:rPr>
        <w:t>となる</w:t>
      </w:r>
      <w:r w:rsidR="006B16B6" w:rsidRPr="00994566">
        <w:rPr>
          <w:szCs w:val="21"/>
        </w:rPr>
        <w:t>。ところが，上述</w:t>
      </w:r>
      <w:r w:rsidR="00A67541" w:rsidRPr="00994566">
        <w:rPr>
          <w:szCs w:val="21"/>
        </w:rPr>
        <w:t>745</w:t>
      </w:r>
      <w:r w:rsidR="006B16B6" w:rsidRPr="00994566">
        <w:rPr>
          <w:szCs w:val="21"/>
        </w:rPr>
        <w:t>校のうち</w:t>
      </w:r>
      <w:r w:rsidR="00A67541" w:rsidRPr="00994566">
        <w:rPr>
          <w:szCs w:val="21"/>
        </w:rPr>
        <w:t>10</w:t>
      </w:r>
      <w:r w:rsidR="006B16B6" w:rsidRPr="00994566">
        <w:rPr>
          <w:szCs w:val="21"/>
        </w:rPr>
        <w:t>校（国立</w:t>
      </w:r>
      <w:r w:rsidR="00A67541" w:rsidRPr="00994566">
        <w:rPr>
          <w:szCs w:val="21"/>
        </w:rPr>
        <w:t>1</w:t>
      </w:r>
      <w:r w:rsidR="006B16B6" w:rsidRPr="00994566">
        <w:rPr>
          <w:szCs w:val="21"/>
        </w:rPr>
        <w:t>校・私立</w:t>
      </w:r>
      <w:r w:rsidR="00A67541" w:rsidRPr="00994566">
        <w:rPr>
          <w:szCs w:val="21"/>
        </w:rPr>
        <w:t>9</w:t>
      </w:r>
      <w:r w:rsidR="006B16B6" w:rsidRPr="00994566">
        <w:rPr>
          <w:szCs w:val="21"/>
        </w:rPr>
        <w:t>校）は，いずれかの年で取得成功数が</w:t>
      </w:r>
      <w:r w:rsidR="00A67541" w:rsidRPr="00994566">
        <w:rPr>
          <w:szCs w:val="21"/>
        </w:rPr>
        <w:t>0</w:t>
      </w:r>
      <w:r w:rsidR="006B16B6" w:rsidRPr="00994566">
        <w:rPr>
          <w:szCs w:val="21"/>
        </w:rPr>
        <w:t>であった。このため</w:t>
      </w:r>
      <w:r w:rsidR="0085338B" w:rsidRPr="00994566">
        <w:rPr>
          <w:rFonts w:hint="eastAsia"/>
          <w:szCs w:val="21"/>
        </w:rPr>
        <w:t>，［除外</w:t>
      </w:r>
      <w:r w:rsidR="006B16B6" w:rsidRPr="00994566">
        <w:rPr>
          <w:szCs w:val="21"/>
        </w:rPr>
        <w:t>条件</w:t>
      </w:r>
      <w:r w:rsidR="00A67541" w:rsidRPr="00994566">
        <w:rPr>
          <w:szCs w:val="21"/>
        </w:rPr>
        <w:t>4</w:t>
      </w:r>
      <w:r w:rsidR="0085338B" w:rsidRPr="00994566">
        <w:rPr>
          <w:rFonts w:hint="eastAsia"/>
          <w:szCs w:val="21"/>
        </w:rPr>
        <w:t>］</w:t>
      </w:r>
      <w:r w:rsidR="006B16B6" w:rsidRPr="00994566">
        <w:rPr>
          <w:szCs w:val="21"/>
        </w:rPr>
        <w:t>として</w:t>
      </w:r>
      <w:r w:rsidR="002E44CE" w:rsidRPr="00994566">
        <w:rPr>
          <w:szCs w:val="21"/>
        </w:rPr>
        <w:t>取得成功数</w:t>
      </w:r>
      <w:r w:rsidR="006B16B6" w:rsidRPr="00994566">
        <w:rPr>
          <w:szCs w:val="21"/>
        </w:rPr>
        <w:t>が</w:t>
      </w:r>
      <w:r w:rsidR="00A67541" w:rsidRPr="00994566">
        <w:rPr>
          <w:szCs w:val="21"/>
        </w:rPr>
        <w:t>0</w:t>
      </w:r>
      <w:r w:rsidR="006B16B6" w:rsidRPr="00994566">
        <w:rPr>
          <w:szCs w:val="21"/>
        </w:rPr>
        <w:t>件の大学を除外し，残る</w:t>
      </w:r>
      <w:r w:rsidR="00A67541" w:rsidRPr="00994566">
        <w:rPr>
          <w:szCs w:val="21"/>
        </w:rPr>
        <w:t>735</w:t>
      </w:r>
      <w:r w:rsidR="006B16B6" w:rsidRPr="00994566">
        <w:rPr>
          <w:szCs w:val="21"/>
        </w:rPr>
        <w:t>校（国立</w:t>
      </w:r>
      <w:r w:rsidR="00A67541" w:rsidRPr="00994566">
        <w:rPr>
          <w:szCs w:val="21"/>
        </w:rPr>
        <w:t>79</w:t>
      </w:r>
      <w:r w:rsidR="006B16B6" w:rsidRPr="00994566">
        <w:rPr>
          <w:szCs w:val="21"/>
        </w:rPr>
        <w:t>校・公立</w:t>
      </w:r>
      <w:r w:rsidR="00A67541" w:rsidRPr="00994566">
        <w:rPr>
          <w:szCs w:val="21"/>
        </w:rPr>
        <w:t>91</w:t>
      </w:r>
      <w:r w:rsidR="006B16B6" w:rsidRPr="00994566">
        <w:rPr>
          <w:szCs w:val="21"/>
        </w:rPr>
        <w:t>校・私立</w:t>
      </w:r>
      <w:r w:rsidR="00A67541" w:rsidRPr="00994566">
        <w:rPr>
          <w:szCs w:val="21"/>
        </w:rPr>
        <w:t>565</w:t>
      </w:r>
      <w:r w:rsidR="006B16B6" w:rsidRPr="00994566">
        <w:rPr>
          <w:szCs w:val="21"/>
        </w:rPr>
        <w:t>校）を分析対象とした（</w:t>
      </w:r>
      <w:r w:rsidR="00A67541" w:rsidRPr="00994566">
        <w:rPr>
          <w:szCs w:val="21"/>
        </w:rPr>
        <w:t>Table</w:t>
      </w:r>
      <w:r w:rsidR="006B16B6" w:rsidRPr="00994566">
        <w:rPr>
          <w:szCs w:val="21"/>
        </w:rPr>
        <w:t xml:space="preserve"> </w:t>
      </w:r>
      <w:r w:rsidR="00A67541" w:rsidRPr="00994566">
        <w:rPr>
          <w:szCs w:val="21"/>
        </w:rPr>
        <w:t>1</w:t>
      </w:r>
      <w:r w:rsidR="006B16B6" w:rsidRPr="00994566">
        <w:rPr>
          <w:szCs w:val="21"/>
        </w:rPr>
        <w:t>）。</w:t>
      </w:r>
    </w:p>
    <w:p w14:paraId="07483470" w14:textId="0E4BD349" w:rsidR="00510010" w:rsidRPr="00994566" w:rsidRDefault="008A7DEE" w:rsidP="002762A6">
      <w:pPr>
        <w:rPr>
          <w:szCs w:val="21"/>
          <w:lang w:val="ja-JP"/>
        </w:rPr>
      </w:pPr>
      <w:r w:rsidRPr="00994566">
        <w:rPr>
          <w:rFonts w:hint="eastAsia"/>
        </w:rPr>
        <w:t xml:space="preserve">　</w:t>
      </w:r>
      <w:r w:rsidR="0058014D" w:rsidRPr="00994566">
        <w:rPr>
          <w:rFonts w:hint="eastAsia"/>
        </w:rPr>
        <w:t>これらの分析対象大学について</w:t>
      </w:r>
      <w:r w:rsidR="00CC0605" w:rsidRPr="00994566">
        <w:rPr>
          <w:rFonts w:hint="eastAsia"/>
        </w:rPr>
        <w:t>，</w:t>
      </w:r>
      <w:r w:rsidR="00A471DC" w:rsidRPr="00994566">
        <w:rPr>
          <w:rFonts w:hint="eastAsia"/>
        </w:rPr>
        <w:t>第三次まとめの検討過程において障害学生支援の取り組みに影響を及ぼす要因として論点の</w:t>
      </w:r>
      <w:r w:rsidR="00B75986" w:rsidRPr="00994566">
        <w:rPr>
          <w:rFonts w:hint="eastAsia"/>
        </w:rPr>
        <w:t>一つ</w:t>
      </w:r>
      <w:r w:rsidR="00A471DC" w:rsidRPr="00994566">
        <w:rPr>
          <w:rFonts w:hint="eastAsia"/>
        </w:rPr>
        <w:t>となっていた大学の規模</w:t>
      </w:r>
      <w:r w:rsidR="00A67541" w:rsidRPr="00994566">
        <w:rPr>
          <w:vertAlign w:val="superscript"/>
        </w:rPr>
        <w:t>3)</w:t>
      </w:r>
      <w:r w:rsidR="00A471DC" w:rsidRPr="00994566">
        <w:rPr>
          <w:rFonts w:hint="eastAsia"/>
        </w:rPr>
        <w:t>に注目し</w:t>
      </w:r>
      <w:r w:rsidR="00CC0605" w:rsidRPr="00994566">
        <w:rPr>
          <w:rFonts w:hint="eastAsia"/>
        </w:rPr>
        <w:t>，</w:t>
      </w:r>
      <w:r w:rsidR="002762A6" w:rsidRPr="00994566">
        <w:rPr>
          <w:rFonts w:hint="eastAsia"/>
        </w:rPr>
        <w:t>規模の指標として収容定員数を用いた</w:t>
      </w:r>
      <w:r w:rsidR="006E6E10" w:rsidRPr="00994566">
        <w:rPr>
          <w:rFonts w:hint="eastAsia"/>
        </w:rPr>
        <w:t>分析を行うこととした</w:t>
      </w:r>
      <w:r w:rsidR="002762A6" w:rsidRPr="00994566">
        <w:rPr>
          <w:rFonts w:hint="eastAsia"/>
        </w:rPr>
        <w:t>。</w:t>
      </w:r>
      <w:r w:rsidR="0022511E" w:rsidRPr="00994566">
        <w:rPr>
          <w:rFonts w:hint="eastAsia"/>
          <w:szCs w:val="21"/>
          <w:lang w:val="ja-JP"/>
        </w:rPr>
        <w:t>収容定員数は</w:t>
      </w:r>
      <w:r w:rsidR="00FC1B85" w:rsidRPr="00994566">
        <w:rPr>
          <w:rFonts w:hint="eastAsia"/>
          <w:szCs w:val="21"/>
          <w:lang w:val="ja-JP"/>
        </w:rPr>
        <w:t>，</w:t>
      </w:r>
      <w:r w:rsidR="0022511E" w:rsidRPr="00994566">
        <w:rPr>
          <w:rFonts w:hint="eastAsia"/>
          <w:szCs w:val="21"/>
          <w:lang w:val="ja-JP"/>
        </w:rPr>
        <w:t>旺文社（</w:t>
      </w:r>
      <w:r w:rsidR="00A67541" w:rsidRPr="00994566">
        <w:rPr>
          <w:szCs w:val="21"/>
          <w:lang w:val="ja-JP"/>
        </w:rPr>
        <w:t>2020</w:t>
      </w:r>
      <w:r w:rsidR="0022511E" w:rsidRPr="00994566">
        <w:rPr>
          <w:rFonts w:hint="eastAsia"/>
          <w:szCs w:val="21"/>
          <w:lang w:val="ja-JP"/>
        </w:rPr>
        <w:t>）を参照し</w:t>
      </w:r>
      <w:r w:rsidR="00534B7A" w:rsidRPr="00994566">
        <w:rPr>
          <w:rFonts w:hint="eastAsia"/>
          <w:szCs w:val="21"/>
          <w:lang w:val="ja-JP"/>
        </w:rPr>
        <w:t>，</w:t>
      </w:r>
      <w:r w:rsidR="00A67541" w:rsidRPr="00994566">
        <w:rPr>
          <w:szCs w:val="21"/>
        </w:rPr>
        <w:t>2021</w:t>
      </w:r>
      <w:r w:rsidR="002C0430" w:rsidRPr="00994566">
        <w:rPr>
          <w:rFonts w:hint="eastAsia"/>
          <w:szCs w:val="21"/>
        </w:rPr>
        <w:t>年調査の時点で</w:t>
      </w:r>
      <w:r w:rsidR="0022511E" w:rsidRPr="00994566">
        <w:rPr>
          <w:rFonts w:hint="eastAsia"/>
          <w:szCs w:val="21"/>
          <w:lang w:val="ja-JP"/>
        </w:rPr>
        <w:t>設定した。</w:t>
      </w:r>
      <w:r w:rsidR="002C0430" w:rsidRPr="00994566">
        <w:rPr>
          <w:rFonts w:hint="eastAsia"/>
          <w:szCs w:val="21"/>
        </w:rPr>
        <w:t>新規開学</w:t>
      </w:r>
      <w:r w:rsidR="00534B7A" w:rsidRPr="00994566">
        <w:rPr>
          <w:rFonts w:hint="eastAsia"/>
          <w:szCs w:val="21"/>
        </w:rPr>
        <w:t>など</w:t>
      </w:r>
      <w:r w:rsidR="002C0430" w:rsidRPr="00994566">
        <w:rPr>
          <w:rFonts w:hint="eastAsia"/>
          <w:szCs w:val="21"/>
        </w:rPr>
        <w:t>により</w:t>
      </w:r>
      <w:r w:rsidR="00A67541" w:rsidRPr="00994566">
        <w:rPr>
          <w:szCs w:val="21"/>
        </w:rPr>
        <w:t>2021</w:t>
      </w:r>
      <w:r w:rsidR="003D32DA" w:rsidRPr="00994566">
        <w:rPr>
          <w:rFonts w:hint="eastAsia"/>
          <w:szCs w:val="21"/>
        </w:rPr>
        <w:t>年調査の時点で</w:t>
      </w:r>
      <w:r w:rsidR="002C0430" w:rsidRPr="00994566">
        <w:rPr>
          <w:rFonts w:hint="eastAsia"/>
          <w:szCs w:val="21"/>
          <w:lang w:val="ja-JP"/>
        </w:rPr>
        <w:t>旺文社（</w:t>
      </w:r>
      <w:r w:rsidR="00A67541" w:rsidRPr="00994566">
        <w:rPr>
          <w:szCs w:val="21"/>
          <w:lang w:val="ja-JP"/>
        </w:rPr>
        <w:t>2020</w:t>
      </w:r>
      <w:r w:rsidR="002C0430" w:rsidRPr="00994566">
        <w:rPr>
          <w:rFonts w:hint="eastAsia"/>
          <w:szCs w:val="21"/>
          <w:lang w:val="ja-JP"/>
        </w:rPr>
        <w:t>）に記載されていなかった大学については</w:t>
      </w:r>
      <w:r w:rsidR="00FC1B85" w:rsidRPr="00994566">
        <w:rPr>
          <w:rFonts w:hint="eastAsia"/>
          <w:szCs w:val="21"/>
          <w:lang w:val="ja-JP"/>
        </w:rPr>
        <w:t>，</w:t>
      </w:r>
      <w:r w:rsidR="002C0430" w:rsidRPr="00994566">
        <w:rPr>
          <w:rFonts w:hint="eastAsia"/>
          <w:szCs w:val="21"/>
          <w:lang w:val="ja-JP"/>
        </w:rPr>
        <w:t>当該大学のホームページに公開されている収容定員数を参照し</w:t>
      </w:r>
      <w:r w:rsidR="006E6E10" w:rsidRPr="00994566">
        <w:rPr>
          <w:rFonts w:hint="eastAsia"/>
          <w:szCs w:val="21"/>
          <w:lang w:val="ja-JP"/>
        </w:rPr>
        <w:t>設定し</w:t>
      </w:r>
      <w:r w:rsidR="002C0430" w:rsidRPr="00994566">
        <w:rPr>
          <w:rFonts w:hint="eastAsia"/>
          <w:szCs w:val="21"/>
          <w:lang w:val="ja-JP"/>
        </w:rPr>
        <w:t>た。なお</w:t>
      </w:r>
      <w:r w:rsidR="00FC1B85" w:rsidRPr="00994566">
        <w:rPr>
          <w:rFonts w:hint="eastAsia"/>
          <w:szCs w:val="21"/>
          <w:lang w:val="ja-JP"/>
        </w:rPr>
        <w:t>，</w:t>
      </w:r>
      <w:r w:rsidR="00A67541" w:rsidRPr="00994566">
        <w:rPr>
          <w:rFonts w:hint="eastAsia"/>
          <w:szCs w:val="21"/>
          <w:lang w:val="ja-JP"/>
        </w:rPr>
        <w:t>202</w:t>
      </w:r>
      <w:r w:rsidR="00A67541" w:rsidRPr="00994566">
        <w:rPr>
          <w:szCs w:val="21"/>
        </w:rPr>
        <w:t>4</w:t>
      </w:r>
      <w:r w:rsidR="0022511E" w:rsidRPr="00994566">
        <w:rPr>
          <w:rFonts w:hint="eastAsia"/>
          <w:szCs w:val="21"/>
          <w:lang w:val="ja-JP"/>
        </w:rPr>
        <w:t>年調査</w:t>
      </w:r>
      <w:r w:rsidR="002E44CE" w:rsidRPr="00994566">
        <w:rPr>
          <w:rFonts w:hint="eastAsia"/>
          <w:szCs w:val="21"/>
          <w:lang w:val="ja-JP"/>
        </w:rPr>
        <w:t>まで</w:t>
      </w:r>
      <w:r w:rsidR="0022511E" w:rsidRPr="00994566">
        <w:rPr>
          <w:rFonts w:hint="eastAsia"/>
          <w:szCs w:val="21"/>
          <w:lang w:val="ja-JP"/>
        </w:rPr>
        <w:t>の間に収容定員数の変更があった場合でも</w:t>
      </w:r>
      <w:r w:rsidR="00344C7E" w:rsidRPr="00994566">
        <w:rPr>
          <w:rFonts w:hint="eastAsia"/>
          <w:szCs w:val="21"/>
          <w:lang w:val="ja-JP"/>
        </w:rPr>
        <w:t>，</w:t>
      </w:r>
      <w:r w:rsidR="00534B7A" w:rsidRPr="00994566">
        <w:rPr>
          <w:rFonts w:hint="eastAsia"/>
          <w:szCs w:val="21"/>
          <w:lang w:val="ja-JP"/>
        </w:rPr>
        <w:t>分析には</w:t>
      </w:r>
      <w:r w:rsidR="0022511E" w:rsidRPr="00994566">
        <w:rPr>
          <w:rFonts w:hint="eastAsia"/>
          <w:szCs w:val="21"/>
          <w:lang w:val="ja-JP"/>
        </w:rPr>
        <w:t>反映しなかった。</w:t>
      </w:r>
    </w:p>
    <w:p w14:paraId="7871B91E" w14:textId="7520D019" w:rsidR="0022511E" w:rsidRPr="00994566" w:rsidRDefault="00510010" w:rsidP="009F772F">
      <w:pPr>
        <w:rPr>
          <w:szCs w:val="21"/>
          <w:lang w:val="ja-JP"/>
        </w:rPr>
      </w:pPr>
      <w:r w:rsidRPr="00994566">
        <w:rPr>
          <w:rFonts w:hint="eastAsia"/>
          <w:szCs w:val="21"/>
          <w:lang w:val="ja-JP"/>
        </w:rPr>
        <w:t xml:space="preserve">　</w:t>
      </w:r>
      <w:r w:rsidR="003D32DA" w:rsidRPr="00994566">
        <w:rPr>
          <w:rFonts w:hint="eastAsia"/>
          <w:szCs w:val="21"/>
          <w:lang w:val="ja-JP"/>
        </w:rPr>
        <w:t>分析では</w:t>
      </w:r>
      <w:r w:rsidR="00534B7A" w:rsidRPr="00994566">
        <w:rPr>
          <w:rFonts w:hint="eastAsia"/>
          <w:szCs w:val="21"/>
          <w:lang w:val="ja-JP"/>
        </w:rPr>
        <w:t>，</w:t>
      </w:r>
      <w:r w:rsidR="0022511E" w:rsidRPr="00994566">
        <w:rPr>
          <w:rFonts w:hint="eastAsia"/>
          <w:szCs w:val="21"/>
          <w:lang w:val="ja-JP"/>
        </w:rPr>
        <w:t>収容定員数の階級</w:t>
      </w:r>
      <w:r w:rsidR="006E6E10" w:rsidRPr="00994566">
        <w:rPr>
          <w:rFonts w:hint="eastAsia"/>
          <w:szCs w:val="21"/>
          <w:lang w:val="ja-JP"/>
        </w:rPr>
        <w:t>に区分して</w:t>
      </w:r>
      <w:r w:rsidR="003D32DA" w:rsidRPr="00994566">
        <w:rPr>
          <w:rFonts w:hint="eastAsia"/>
          <w:szCs w:val="21"/>
          <w:lang w:val="ja-JP"/>
        </w:rPr>
        <w:t>集計することとし</w:t>
      </w:r>
      <w:r w:rsidR="00534B7A" w:rsidRPr="00994566">
        <w:rPr>
          <w:rFonts w:hint="eastAsia"/>
          <w:szCs w:val="21"/>
          <w:lang w:val="ja-JP"/>
        </w:rPr>
        <w:t>た。</w:t>
      </w:r>
      <w:r w:rsidR="003D32DA" w:rsidRPr="00994566">
        <w:rPr>
          <w:rFonts w:hint="eastAsia"/>
          <w:szCs w:val="21"/>
          <w:lang w:val="ja-JP"/>
        </w:rPr>
        <w:t>階級の設定は</w:t>
      </w:r>
      <w:r w:rsidR="0022511E" w:rsidRPr="00994566">
        <w:rPr>
          <w:rFonts w:hint="eastAsia"/>
          <w:szCs w:val="21"/>
          <w:lang w:val="ja-JP"/>
        </w:rPr>
        <w:t>各階級に属する</w:t>
      </w:r>
      <w:r w:rsidR="0022511E" w:rsidRPr="00994566">
        <w:rPr>
          <w:rFonts w:hint="eastAsia"/>
          <w:szCs w:val="21"/>
        </w:rPr>
        <w:t>校数のバランス</w:t>
      </w:r>
      <w:r w:rsidR="0022511E" w:rsidRPr="00994566">
        <w:rPr>
          <w:rFonts w:hint="eastAsia"/>
          <w:szCs w:val="21"/>
          <w:lang w:val="ja-JP"/>
        </w:rPr>
        <w:t>を考慮</w:t>
      </w:r>
      <w:r w:rsidRPr="00994566">
        <w:rPr>
          <w:rFonts w:hint="eastAsia"/>
          <w:szCs w:val="21"/>
          <w:lang w:val="ja-JP"/>
        </w:rPr>
        <w:t>し</w:t>
      </w:r>
      <w:r w:rsidR="00FC1B85" w:rsidRPr="00994566">
        <w:rPr>
          <w:rFonts w:hint="eastAsia"/>
          <w:szCs w:val="21"/>
          <w:lang w:val="ja-JP"/>
        </w:rPr>
        <w:t>，</w:t>
      </w:r>
      <w:r w:rsidR="00A67541" w:rsidRPr="00994566">
        <w:rPr>
          <w:rFonts w:hint="eastAsia"/>
          <w:szCs w:val="21"/>
          <w:lang w:val="ja-JP"/>
        </w:rPr>
        <w:t>500</w:t>
      </w:r>
      <w:r w:rsidR="0022511E" w:rsidRPr="00994566">
        <w:rPr>
          <w:rFonts w:hint="eastAsia"/>
          <w:szCs w:val="21"/>
          <w:lang w:val="ja-JP"/>
        </w:rPr>
        <w:t>人未満</w:t>
      </w:r>
      <w:r w:rsidRPr="00994566">
        <w:rPr>
          <w:rFonts w:hint="eastAsia"/>
          <w:szCs w:val="21"/>
        </w:rPr>
        <w:t>（</w:t>
      </w:r>
      <w:r w:rsidR="00A67541" w:rsidRPr="00994566">
        <w:rPr>
          <w:szCs w:val="21"/>
        </w:rPr>
        <w:t>87</w:t>
      </w:r>
      <w:r w:rsidRPr="00994566">
        <w:rPr>
          <w:rFonts w:hint="eastAsia"/>
          <w:szCs w:val="21"/>
        </w:rPr>
        <w:t>校）</w:t>
      </w:r>
      <w:r w:rsidR="00FC1B85" w:rsidRPr="00994566">
        <w:rPr>
          <w:rFonts w:hint="eastAsia"/>
          <w:szCs w:val="21"/>
        </w:rPr>
        <w:t>，</w:t>
      </w:r>
      <w:r w:rsidR="00A67541" w:rsidRPr="00994566">
        <w:rPr>
          <w:rFonts w:hint="eastAsia"/>
          <w:szCs w:val="21"/>
          <w:lang w:val="ja-JP"/>
        </w:rPr>
        <w:t>500</w:t>
      </w:r>
      <w:r w:rsidR="0022511E" w:rsidRPr="00994566">
        <w:rPr>
          <w:rFonts w:hint="eastAsia"/>
          <w:szCs w:val="21"/>
          <w:lang w:val="ja-JP"/>
        </w:rPr>
        <w:t>人以上</w:t>
      </w:r>
      <w:r w:rsidR="00A67541" w:rsidRPr="00994566">
        <w:rPr>
          <w:rFonts w:hint="eastAsia"/>
          <w:szCs w:val="21"/>
          <w:lang w:val="ja-JP"/>
        </w:rPr>
        <w:t>1000</w:t>
      </w:r>
      <w:r w:rsidR="0022511E" w:rsidRPr="00994566">
        <w:rPr>
          <w:rFonts w:hint="eastAsia"/>
          <w:szCs w:val="21"/>
          <w:lang w:val="ja-JP"/>
        </w:rPr>
        <w:t>人未満</w:t>
      </w:r>
      <w:r w:rsidRPr="00994566">
        <w:rPr>
          <w:rFonts w:hint="eastAsia"/>
          <w:szCs w:val="21"/>
        </w:rPr>
        <w:t>（</w:t>
      </w:r>
      <w:r w:rsidR="00A67541" w:rsidRPr="00994566">
        <w:rPr>
          <w:szCs w:val="21"/>
        </w:rPr>
        <w:t>142</w:t>
      </w:r>
      <w:r w:rsidRPr="00994566">
        <w:rPr>
          <w:rFonts w:hint="eastAsia"/>
          <w:szCs w:val="21"/>
        </w:rPr>
        <w:t>校）</w:t>
      </w:r>
      <w:r w:rsidR="00FC1B85" w:rsidRPr="00994566">
        <w:rPr>
          <w:rFonts w:hint="eastAsia"/>
          <w:szCs w:val="21"/>
        </w:rPr>
        <w:t>，</w:t>
      </w:r>
      <w:r w:rsidR="00A67541" w:rsidRPr="00994566">
        <w:rPr>
          <w:rFonts w:hint="eastAsia"/>
          <w:szCs w:val="21"/>
          <w:lang w:val="ja-JP"/>
        </w:rPr>
        <w:t>1000</w:t>
      </w:r>
      <w:r w:rsidR="0022511E" w:rsidRPr="00994566">
        <w:rPr>
          <w:rFonts w:hint="eastAsia"/>
          <w:szCs w:val="21"/>
          <w:lang w:val="ja-JP"/>
        </w:rPr>
        <w:t>人以上</w:t>
      </w:r>
      <w:r w:rsidR="00A67541" w:rsidRPr="00994566">
        <w:rPr>
          <w:rFonts w:hint="eastAsia"/>
          <w:szCs w:val="21"/>
          <w:lang w:val="ja-JP"/>
        </w:rPr>
        <w:t>2000</w:t>
      </w:r>
      <w:r w:rsidR="0022511E" w:rsidRPr="00994566">
        <w:rPr>
          <w:rFonts w:hint="eastAsia"/>
          <w:szCs w:val="21"/>
          <w:lang w:val="ja-JP"/>
        </w:rPr>
        <w:t>人未満</w:t>
      </w:r>
      <w:r w:rsidRPr="00994566">
        <w:rPr>
          <w:rFonts w:hint="eastAsia"/>
          <w:szCs w:val="21"/>
        </w:rPr>
        <w:t>（</w:t>
      </w:r>
      <w:r w:rsidR="00A67541" w:rsidRPr="00994566">
        <w:rPr>
          <w:szCs w:val="21"/>
        </w:rPr>
        <w:t>179</w:t>
      </w:r>
      <w:r w:rsidRPr="00994566">
        <w:rPr>
          <w:rFonts w:hint="eastAsia"/>
          <w:szCs w:val="21"/>
        </w:rPr>
        <w:t>校）</w:t>
      </w:r>
      <w:r w:rsidR="00FC1B85" w:rsidRPr="00994566">
        <w:rPr>
          <w:rFonts w:hint="eastAsia"/>
          <w:szCs w:val="21"/>
        </w:rPr>
        <w:t>，</w:t>
      </w:r>
      <w:r w:rsidR="00A67541" w:rsidRPr="00994566">
        <w:rPr>
          <w:rFonts w:hint="eastAsia"/>
          <w:szCs w:val="21"/>
          <w:lang w:val="ja-JP"/>
        </w:rPr>
        <w:t>2000</w:t>
      </w:r>
      <w:r w:rsidR="0022511E" w:rsidRPr="00994566">
        <w:rPr>
          <w:rFonts w:hint="eastAsia"/>
          <w:szCs w:val="21"/>
          <w:lang w:val="ja-JP"/>
        </w:rPr>
        <w:t>人以上</w:t>
      </w:r>
      <w:r w:rsidR="00A67541" w:rsidRPr="00994566">
        <w:rPr>
          <w:rFonts w:hint="eastAsia"/>
          <w:szCs w:val="21"/>
          <w:lang w:val="ja-JP"/>
        </w:rPr>
        <w:t>3000</w:t>
      </w:r>
      <w:r w:rsidR="0022511E" w:rsidRPr="00994566">
        <w:rPr>
          <w:rFonts w:hint="eastAsia"/>
          <w:szCs w:val="21"/>
          <w:lang w:val="ja-JP"/>
        </w:rPr>
        <w:t>人未満</w:t>
      </w:r>
      <w:r w:rsidRPr="00994566">
        <w:rPr>
          <w:rFonts w:hint="eastAsia"/>
          <w:szCs w:val="21"/>
        </w:rPr>
        <w:t>（</w:t>
      </w:r>
      <w:r w:rsidR="00A67541" w:rsidRPr="00994566">
        <w:rPr>
          <w:szCs w:val="21"/>
        </w:rPr>
        <w:t>93</w:t>
      </w:r>
      <w:r w:rsidRPr="00994566">
        <w:rPr>
          <w:rFonts w:hint="eastAsia"/>
          <w:szCs w:val="21"/>
        </w:rPr>
        <w:t>校）</w:t>
      </w:r>
      <w:r w:rsidR="00FC1B85" w:rsidRPr="00994566">
        <w:rPr>
          <w:rFonts w:hint="eastAsia"/>
          <w:szCs w:val="21"/>
        </w:rPr>
        <w:t>，</w:t>
      </w:r>
      <w:r w:rsidR="00A67541" w:rsidRPr="00994566">
        <w:rPr>
          <w:rFonts w:hint="eastAsia"/>
          <w:szCs w:val="21"/>
          <w:lang w:val="ja-JP"/>
        </w:rPr>
        <w:t>3000</w:t>
      </w:r>
      <w:r w:rsidR="0022511E" w:rsidRPr="00994566">
        <w:rPr>
          <w:rFonts w:hint="eastAsia"/>
          <w:szCs w:val="21"/>
          <w:lang w:val="ja-JP"/>
        </w:rPr>
        <w:t>人以上</w:t>
      </w:r>
      <w:r w:rsidR="00A67541" w:rsidRPr="00994566">
        <w:rPr>
          <w:rFonts w:hint="eastAsia"/>
          <w:szCs w:val="21"/>
          <w:lang w:val="ja-JP"/>
        </w:rPr>
        <w:t>5000</w:t>
      </w:r>
      <w:r w:rsidR="0022511E" w:rsidRPr="00994566">
        <w:rPr>
          <w:rFonts w:hint="eastAsia"/>
          <w:szCs w:val="21"/>
          <w:lang w:val="ja-JP"/>
        </w:rPr>
        <w:t>人未満</w:t>
      </w:r>
      <w:r w:rsidRPr="00994566">
        <w:rPr>
          <w:rFonts w:hint="eastAsia"/>
          <w:szCs w:val="21"/>
        </w:rPr>
        <w:t>（</w:t>
      </w:r>
      <w:r w:rsidR="00A67541" w:rsidRPr="00994566">
        <w:rPr>
          <w:szCs w:val="21"/>
        </w:rPr>
        <w:t>96</w:t>
      </w:r>
      <w:r w:rsidRPr="00994566">
        <w:rPr>
          <w:rFonts w:hint="eastAsia"/>
          <w:szCs w:val="21"/>
        </w:rPr>
        <w:t>校）</w:t>
      </w:r>
      <w:r w:rsidR="00FC1B85" w:rsidRPr="00994566">
        <w:rPr>
          <w:rFonts w:hint="eastAsia"/>
          <w:szCs w:val="21"/>
        </w:rPr>
        <w:t>，</w:t>
      </w:r>
      <w:r w:rsidR="00A67541" w:rsidRPr="00994566">
        <w:rPr>
          <w:rFonts w:hint="eastAsia"/>
          <w:szCs w:val="21"/>
          <w:lang w:val="ja-JP"/>
        </w:rPr>
        <w:t>5000</w:t>
      </w:r>
      <w:r w:rsidR="0022511E" w:rsidRPr="00994566">
        <w:rPr>
          <w:rFonts w:hint="eastAsia"/>
          <w:szCs w:val="21"/>
          <w:lang w:val="ja-JP"/>
        </w:rPr>
        <w:t>人以上</w:t>
      </w:r>
      <w:r w:rsidR="00A67541" w:rsidRPr="00994566">
        <w:rPr>
          <w:rFonts w:hint="eastAsia"/>
          <w:szCs w:val="21"/>
          <w:lang w:val="ja-JP"/>
        </w:rPr>
        <w:t>10000</w:t>
      </w:r>
      <w:r w:rsidR="0022511E" w:rsidRPr="00994566">
        <w:rPr>
          <w:rFonts w:hint="eastAsia"/>
          <w:szCs w:val="21"/>
          <w:lang w:val="ja-JP"/>
        </w:rPr>
        <w:t>人未満</w:t>
      </w:r>
      <w:r w:rsidRPr="00994566">
        <w:rPr>
          <w:rFonts w:hint="eastAsia"/>
          <w:szCs w:val="21"/>
        </w:rPr>
        <w:t>（</w:t>
      </w:r>
      <w:r w:rsidR="00A67541" w:rsidRPr="00994566">
        <w:rPr>
          <w:szCs w:val="21"/>
        </w:rPr>
        <w:t>94</w:t>
      </w:r>
      <w:r w:rsidRPr="00994566">
        <w:rPr>
          <w:rFonts w:hint="eastAsia"/>
          <w:szCs w:val="21"/>
        </w:rPr>
        <w:t>校）</w:t>
      </w:r>
      <w:r w:rsidR="00FC1B85" w:rsidRPr="00994566">
        <w:rPr>
          <w:rFonts w:hint="eastAsia"/>
          <w:szCs w:val="21"/>
        </w:rPr>
        <w:t>，</w:t>
      </w:r>
      <w:r w:rsidR="00A67541" w:rsidRPr="00994566">
        <w:rPr>
          <w:rFonts w:hint="eastAsia"/>
          <w:szCs w:val="21"/>
          <w:lang w:val="ja-JP"/>
        </w:rPr>
        <w:t>10000</w:t>
      </w:r>
      <w:r w:rsidR="0022511E" w:rsidRPr="00994566">
        <w:rPr>
          <w:rFonts w:hint="eastAsia"/>
          <w:szCs w:val="21"/>
          <w:lang w:val="ja-JP"/>
        </w:rPr>
        <w:t>人以上</w:t>
      </w:r>
      <w:r w:rsidRPr="00994566">
        <w:rPr>
          <w:rFonts w:hint="eastAsia"/>
          <w:szCs w:val="21"/>
        </w:rPr>
        <w:t>（</w:t>
      </w:r>
      <w:r w:rsidR="00A67541" w:rsidRPr="00994566">
        <w:rPr>
          <w:szCs w:val="21"/>
        </w:rPr>
        <w:t>44</w:t>
      </w:r>
      <w:r w:rsidRPr="00994566">
        <w:rPr>
          <w:rFonts w:hint="eastAsia"/>
          <w:szCs w:val="21"/>
        </w:rPr>
        <w:t>校）</w:t>
      </w:r>
      <w:r w:rsidR="00FC1B85" w:rsidRPr="00994566">
        <w:rPr>
          <w:rFonts w:hint="eastAsia"/>
          <w:szCs w:val="21"/>
        </w:rPr>
        <w:t>，</w:t>
      </w:r>
      <w:r w:rsidR="0022511E" w:rsidRPr="00994566">
        <w:rPr>
          <w:rFonts w:hint="eastAsia"/>
          <w:szCs w:val="21"/>
          <w:lang w:val="ja-JP"/>
        </w:rPr>
        <w:t>の</w:t>
      </w:r>
      <w:r w:rsidR="00A67541" w:rsidRPr="00994566">
        <w:rPr>
          <w:rFonts w:hint="eastAsia"/>
          <w:szCs w:val="21"/>
          <w:lang w:val="ja-JP"/>
        </w:rPr>
        <w:t>7</w:t>
      </w:r>
      <w:r w:rsidR="0022511E" w:rsidRPr="00994566">
        <w:rPr>
          <w:rFonts w:hint="eastAsia"/>
          <w:szCs w:val="21"/>
          <w:lang w:val="ja-JP"/>
        </w:rPr>
        <w:t>つとした</w:t>
      </w:r>
      <w:r w:rsidR="00F839A8" w:rsidRPr="00994566">
        <w:rPr>
          <w:rFonts w:hint="eastAsia"/>
          <w:szCs w:val="21"/>
        </w:rPr>
        <w:t>（</w:t>
      </w:r>
      <w:r w:rsidR="00A67541" w:rsidRPr="00994566">
        <w:rPr>
          <w:szCs w:val="21"/>
        </w:rPr>
        <w:t>Table</w:t>
      </w:r>
      <w:r w:rsidR="00F839A8" w:rsidRPr="00994566">
        <w:rPr>
          <w:szCs w:val="21"/>
        </w:rPr>
        <w:t xml:space="preserve"> </w:t>
      </w:r>
      <w:r w:rsidR="00A67541" w:rsidRPr="00994566">
        <w:rPr>
          <w:szCs w:val="21"/>
        </w:rPr>
        <w:t>1</w:t>
      </w:r>
      <w:r w:rsidR="00F839A8" w:rsidRPr="00994566">
        <w:rPr>
          <w:rFonts w:hint="eastAsia"/>
          <w:szCs w:val="21"/>
        </w:rPr>
        <w:t>）</w:t>
      </w:r>
      <w:r w:rsidR="0022511E" w:rsidRPr="00994566">
        <w:rPr>
          <w:rFonts w:hint="eastAsia"/>
          <w:szCs w:val="21"/>
          <w:lang w:val="ja-JP"/>
        </w:rPr>
        <w:t>。</w:t>
      </w:r>
    </w:p>
    <w:p w14:paraId="14C5B07E" w14:textId="4EE3C567" w:rsidR="00032ABE" w:rsidRPr="00994566" w:rsidRDefault="00032ABE" w:rsidP="00032ABE">
      <w:pPr>
        <w:pStyle w:val="2"/>
        <w:topLinePunct/>
        <w:rPr>
          <w:rFonts w:asciiTheme="majorHAnsi" w:eastAsiaTheme="majorHAnsi"/>
          <w:lang w:val="ja-JP"/>
        </w:rPr>
      </w:pPr>
      <w:r w:rsidRPr="00994566">
        <w:rPr>
          <w:rFonts w:hint="eastAsia"/>
        </w:rPr>
        <w:t xml:space="preserve">　</w:t>
      </w:r>
      <w:r w:rsidR="00A67541" w:rsidRPr="00994566">
        <w:rPr>
          <w:rFonts w:asciiTheme="majorHAnsi" w:eastAsiaTheme="majorHAnsi"/>
        </w:rPr>
        <w:t>2</w:t>
      </w:r>
      <w:r w:rsidR="0085338B" w:rsidRPr="00994566">
        <w:rPr>
          <w:rFonts w:asciiTheme="majorHAnsi" w:eastAsiaTheme="majorHAnsi" w:hint="eastAsia"/>
          <w:lang w:val="ja-JP"/>
        </w:rPr>
        <w:t xml:space="preserve">. </w:t>
      </w:r>
      <w:r w:rsidR="003D32DA" w:rsidRPr="00994566">
        <w:rPr>
          <w:rFonts w:asciiTheme="majorHAnsi" w:eastAsiaTheme="majorHAnsi" w:hint="eastAsia"/>
          <w:lang w:val="ja-JP"/>
        </w:rPr>
        <w:t>プログラム</w:t>
      </w:r>
      <w:r w:rsidR="00B05AF6" w:rsidRPr="00994566">
        <w:rPr>
          <w:rFonts w:asciiTheme="majorHAnsi" w:eastAsiaTheme="majorHAnsi" w:hint="eastAsia"/>
          <w:lang w:val="ja-JP"/>
        </w:rPr>
        <w:t>の設定</w:t>
      </w:r>
      <w:r w:rsidR="003D32DA" w:rsidRPr="00994566">
        <w:rPr>
          <w:rFonts w:asciiTheme="majorHAnsi" w:eastAsiaTheme="majorHAnsi" w:hint="eastAsia"/>
          <w:lang w:val="ja-JP"/>
        </w:rPr>
        <w:t>状況</w:t>
      </w:r>
      <w:r w:rsidR="00B05AF6" w:rsidRPr="00994566">
        <w:rPr>
          <w:rFonts w:asciiTheme="majorHAnsi" w:eastAsiaTheme="majorHAnsi" w:hint="eastAsia"/>
          <w:lang w:val="ja-JP"/>
        </w:rPr>
        <w:t>と</w:t>
      </w:r>
      <w:r w:rsidR="006E6E10" w:rsidRPr="00994566">
        <w:rPr>
          <w:rFonts w:asciiTheme="majorHAnsi" w:eastAsiaTheme="majorHAnsi" w:hint="eastAsia"/>
          <w:lang w:val="ja-JP"/>
        </w:rPr>
        <w:t>スクレイピング</w:t>
      </w:r>
      <w:r w:rsidR="00201898" w:rsidRPr="00994566">
        <w:rPr>
          <w:rFonts w:asciiTheme="majorHAnsi" w:eastAsiaTheme="majorHAnsi" w:hint="eastAsia"/>
          <w:lang w:val="ja-JP"/>
        </w:rPr>
        <w:t>結果</w:t>
      </w:r>
    </w:p>
    <w:p w14:paraId="5C2C5855" w14:textId="6C44D45B" w:rsidR="00BB129C" w:rsidRPr="00994566" w:rsidRDefault="00BB129C" w:rsidP="00BB129C">
      <w:pPr>
        <w:rPr>
          <w:lang w:val="ja-JP"/>
        </w:rPr>
      </w:pPr>
      <w:r w:rsidRPr="00994566">
        <w:rPr>
          <w:rFonts w:hint="eastAsia"/>
          <w:lang w:val="ja-JP"/>
        </w:rPr>
        <w:t xml:space="preserve">　</w:t>
      </w:r>
      <w:r w:rsidR="000C1EFB" w:rsidRPr="00994566">
        <w:rPr>
          <w:rFonts w:hint="eastAsia"/>
          <w:lang w:val="ja-JP"/>
        </w:rPr>
        <w:t>プログラム</w:t>
      </w:r>
      <w:r w:rsidRPr="00994566">
        <w:rPr>
          <w:rFonts w:hint="eastAsia"/>
          <w:lang w:val="ja-JP"/>
        </w:rPr>
        <w:t>の設定状況</w:t>
      </w:r>
      <w:r w:rsidR="00FC1B85" w:rsidRPr="00994566">
        <w:rPr>
          <w:rFonts w:hint="eastAsia"/>
          <w:lang w:val="ja-JP"/>
        </w:rPr>
        <w:t>，</w:t>
      </w:r>
      <w:r w:rsidRPr="00994566">
        <w:rPr>
          <w:rFonts w:hint="eastAsia"/>
          <w:lang w:val="ja-JP"/>
        </w:rPr>
        <w:t>および</w:t>
      </w:r>
      <w:r w:rsidR="00FC1B85" w:rsidRPr="00994566">
        <w:rPr>
          <w:rFonts w:hint="eastAsia"/>
          <w:lang w:val="ja-JP"/>
        </w:rPr>
        <w:t>，</w:t>
      </w:r>
      <w:r w:rsidRPr="00994566">
        <w:rPr>
          <w:rFonts w:hint="eastAsia"/>
          <w:lang w:val="ja-JP"/>
        </w:rPr>
        <w:t>各大学においてウェブサイトをスクレイピングした成否結果を以下に</w:t>
      </w:r>
      <w:r w:rsidR="000C1EFB" w:rsidRPr="00994566">
        <w:rPr>
          <w:rFonts w:hint="eastAsia"/>
          <w:lang w:val="ja-JP"/>
        </w:rPr>
        <w:t>述べる</w:t>
      </w:r>
      <w:r w:rsidRPr="00994566">
        <w:rPr>
          <w:rFonts w:hint="eastAsia"/>
          <w:lang w:val="ja-JP"/>
        </w:rPr>
        <w:t>。</w:t>
      </w:r>
    </w:p>
    <w:p w14:paraId="547EE766" w14:textId="53E92C50" w:rsidR="00C503C5" w:rsidRPr="00994566" w:rsidRDefault="0000290C" w:rsidP="004A2AA0">
      <w:pPr>
        <w:rPr>
          <w:rFonts w:asciiTheme="majorHAnsi" w:eastAsiaTheme="majorEastAsia" w:hAnsiTheme="majorHAnsi" w:cstheme="majorBidi"/>
        </w:rPr>
      </w:pPr>
      <w:r w:rsidRPr="00994566">
        <w:rPr>
          <w:rStyle w:val="30"/>
          <w:rFonts w:hint="eastAsia"/>
        </w:rPr>
        <w:t xml:space="preserve">　　</w:t>
      </w:r>
      <w:r w:rsidR="006E7E31" w:rsidRPr="00994566">
        <w:rPr>
          <w:rStyle w:val="30"/>
          <w:rFonts w:eastAsiaTheme="minorEastAsia" w:hint="eastAsia"/>
        </w:rPr>
        <w:t>（</w:t>
      </w:r>
      <w:r w:rsidR="00A67541" w:rsidRPr="00994566">
        <w:rPr>
          <w:rStyle w:val="30"/>
          <w:rFonts w:ascii="Times New Roman" w:eastAsiaTheme="minorEastAsia" w:hAnsi="Times New Roman"/>
        </w:rPr>
        <w:t>1</w:t>
      </w:r>
      <w:r w:rsidR="006E7E31" w:rsidRPr="00994566">
        <w:rPr>
          <w:rStyle w:val="30"/>
          <w:rFonts w:eastAsiaTheme="minorEastAsia" w:hint="eastAsia"/>
        </w:rPr>
        <w:t>）</w:t>
      </w:r>
      <w:r w:rsidR="00B05AF6" w:rsidRPr="00994566">
        <w:rPr>
          <w:rStyle w:val="30"/>
          <w:rFonts w:eastAsiaTheme="minorEastAsia" w:hint="eastAsia"/>
        </w:rPr>
        <w:t>第</w:t>
      </w:r>
      <w:r w:rsidR="00A67541" w:rsidRPr="00994566">
        <w:rPr>
          <w:rStyle w:val="30"/>
          <w:rFonts w:ascii="Times New Roman" w:eastAsiaTheme="minorEastAsia" w:hAnsi="Times New Roman"/>
        </w:rPr>
        <w:t>1</w:t>
      </w:r>
      <w:r w:rsidR="00B05AF6" w:rsidRPr="00994566">
        <w:rPr>
          <w:rStyle w:val="30"/>
          <w:rFonts w:eastAsiaTheme="minorEastAsia" w:hint="eastAsia"/>
        </w:rPr>
        <w:t>層のウェブサイトの</w:t>
      </w:r>
      <w:r w:rsidR="00A67541" w:rsidRPr="00994566">
        <w:rPr>
          <w:rStyle w:val="30"/>
          <w:rFonts w:ascii="Times New Roman" w:eastAsiaTheme="minorEastAsia" w:hAnsi="Times New Roman"/>
        </w:rPr>
        <w:t>URL</w:t>
      </w:r>
      <w:r w:rsidR="00B05AF6" w:rsidRPr="00994566">
        <w:rPr>
          <w:rStyle w:val="30"/>
          <w:rFonts w:eastAsiaTheme="minorEastAsia" w:hint="eastAsia"/>
        </w:rPr>
        <w:t>設定状況</w:t>
      </w:r>
      <w:r w:rsidR="0085338B" w:rsidRPr="00994566">
        <w:rPr>
          <w:rStyle w:val="30"/>
          <w:rFonts w:ascii="Times New Roman" w:eastAsiaTheme="minorEastAsia" w:hAnsi="Times New Roman" w:hint="eastAsia"/>
        </w:rPr>
        <w:t>：</w:t>
      </w:r>
      <w:r w:rsidR="0085338B" w:rsidRPr="00994566">
        <w:rPr>
          <w:rFonts w:hint="eastAsia"/>
        </w:rPr>
        <w:t xml:space="preserve"> </w:t>
      </w:r>
      <w:r w:rsidR="00C503C5" w:rsidRPr="00994566">
        <w:rPr>
          <w:rFonts w:hint="eastAsia"/>
        </w:rPr>
        <w:t>本調査の手順では，各大学のホームペー</w:t>
      </w:r>
      <w:r w:rsidR="00C503C5" w:rsidRPr="00994566">
        <w:rPr>
          <w:rFonts w:hint="eastAsia"/>
        </w:rPr>
        <w:lastRenderedPageBreak/>
        <w:t>ジのどのウェブサイトを第</w:t>
      </w:r>
      <w:r w:rsidR="00A67541" w:rsidRPr="00994566">
        <w:t>1</w:t>
      </w:r>
      <w:r w:rsidR="00C503C5" w:rsidRPr="00994566">
        <w:t>層に設定するかで結果が異なる可能性がある。</w:t>
      </w:r>
      <w:r w:rsidR="00A67541" w:rsidRPr="00994566">
        <w:t>735</w:t>
      </w:r>
      <w:r w:rsidR="00C503C5" w:rsidRPr="00994566">
        <w:t>校の</w:t>
      </w:r>
      <w:r w:rsidR="00A67541" w:rsidRPr="00994566">
        <w:t>4</w:t>
      </w:r>
      <w:r w:rsidR="00C503C5" w:rsidRPr="00994566">
        <w:t>年間の</w:t>
      </w:r>
      <w:r w:rsidR="00A67541" w:rsidRPr="00994566">
        <w:t>URL</w:t>
      </w:r>
      <w:r w:rsidR="00C503C5" w:rsidRPr="00994566">
        <w:t>を確認したところ，</w:t>
      </w:r>
      <w:r w:rsidR="00A67541" w:rsidRPr="00994566">
        <w:t>62</w:t>
      </w:r>
      <w:r w:rsidR="00C503C5" w:rsidRPr="00994566">
        <w:t>校ではいずれかの年で異なる</w:t>
      </w:r>
      <w:r w:rsidR="00A67541" w:rsidRPr="00994566">
        <w:t>URL</w:t>
      </w:r>
      <w:r w:rsidR="00C503C5" w:rsidRPr="00994566">
        <w:t>が設定されていた。その理由は，文科省大学リストに登録された</w:t>
      </w:r>
      <w:r w:rsidR="00A67541" w:rsidRPr="00994566">
        <w:t>URL</w:t>
      </w:r>
      <w:r w:rsidR="00C503C5" w:rsidRPr="00994566">
        <w:t>の更新，大学名やサーバー変更に伴う</w:t>
      </w:r>
      <w:r w:rsidR="00A67541" w:rsidRPr="00994566">
        <w:t>URL</w:t>
      </w:r>
      <w:r w:rsidR="00C503C5" w:rsidRPr="00994566">
        <w:t>の変更，あるいは第</w:t>
      </w:r>
      <w:r w:rsidR="00A67541" w:rsidRPr="00994566">
        <w:t>1</w:t>
      </w:r>
      <w:r w:rsidR="00C503C5" w:rsidRPr="00994566">
        <w:t>層サイトの構成が変化してプログラムが正常に実行できず，著者が任意に設定を変更した場合などであった。</w:t>
      </w:r>
    </w:p>
    <w:p w14:paraId="5CE8BAA0" w14:textId="0E7E43D2" w:rsidR="00201898" w:rsidRPr="00994566" w:rsidRDefault="004A2AA0" w:rsidP="004A2AA0">
      <w:pPr>
        <w:rPr>
          <w:rFonts w:asciiTheme="majorHAnsi" w:hAnsiTheme="majorHAnsi" w:cstheme="majorBidi"/>
        </w:rPr>
      </w:pPr>
      <w:r w:rsidRPr="00994566">
        <w:rPr>
          <w:rStyle w:val="30"/>
          <w:rFonts w:hint="eastAsia"/>
        </w:rPr>
        <w:t xml:space="preserve">　　</w:t>
      </w:r>
      <w:r w:rsidR="006E7E31" w:rsidRPr="00994566">
        <w:rPr>
          <w:rStyle w:val="30"/>
          <w:rFonts w:eastAsiaTheme="minorEastAsia" w:hint="eastAsia"/>
        </w:rPr>
        <w:t>（</w:t>
      </w:r>
      <w:r w:rsidR="00A67541" w:rsidRPr="00994566">
        <w:rPr>
          <w:rStyle w:val="30"/>
          <w:rFonts w:ascii="Times New Roman" w:eastAsiaTheme="minorEastAsia" w:hAnsi="Times New Roman"/>
        </w:rPr>
        <w:t>2</w:t>
      </w:r>
      <w:r w:rsidR="006E7E31" w:rsidRPr="00994566">
        <w:rPr>
          <w:rStyle w:val="30"/>
          <w:rFonts w:eastAsiaTheme="minorEastAsia" w:hint="eastAsia"/>
        </w:rPr>
        <w:t>）</w:t>
      </w:r>
      <w:r w:rsidR="00201898" w:rsidRPr="00994566">
        <w:rPr>
          <w:rStyle w:val="30"/>
          <w:rFonts w:eastAsiaTheme="minorEastAsia" w:hint="eastAsia"/>
        </w:rPr>
        <w:t>リンク先除外用個別</w:t>
      </w:r>
      <w:r w:rsidR="00A67541" w:rsidRPr="00994566">
        <w:rPr>
          <w:rStyle w:val="30"/>
          <w:rFonts w:ascii="Times New Roman" w:eastAsiaTheme="minorEastAsia" w:hAnsi="Times New Roman" w:hint="eastAsia"/>
        </w:rPr>
        <w:t>URL</w:t>
      </w:r>
      <w:r w:rsidR="00201898" w:rsidRPr="00994566">
        <w:rPr>
          <w:rStyle w:val="30"/>
          <w:rFonts w:eastAsiaTheme="minorEastAsia" w:hint="eastAsia"/>
        </w:rPr>
        <w:t>文字列</w:t>
      </w:r>
      <w:r w:rsidR="00B51344" w:rsidRPr="00994566">
        <w:rPr>
          <w:rStyle w:val="30"/>
          <w:rFonts w:eastAsiaTheme="minorEastAsia" w:hint="eastAsia"/>
        </w:rPr>
        <w:t>の設定結果</w:t>
      </w:r>
      <w:r w:rsidR="0085338B" w:rsidRPr="00994566">
        <w:rPr>
          <w:rStyle w:val="30"/>
          <w:rFonts w:ascii="Times New Roman" w:eastAsiaTheme="minorEastAsia" w:hAnsi="Times New Roman" w:hint="eastAsia"/>
        </w:rPr>
        <w:t>：</w:t>
      </w:r>
      <w:r w:rsidR="0085338B" w:rsidRPr="00994566">
        <w:rPr>
          <w:rStyle w:val="30"/>
          <w:rFonts w:ascii="Times New Roman" w:eastAsiaTheme="minorEastAsia" w:hAnsi="Times New Roman" w:hint="eastAsia"/>
        </w:rPr>
        <w:t xml:space="preserve"> </w:t>
      </w:r>
      <w:r w:rsidR="0085338B" w:rsidRPr="00994566">
        <w:rPr>
          <w:rFonts w:hint="eastAsia"/>
        </w:rPr>
        <w:t>分</w:t>
      </w:r>
      <w:r w:rsidR="00C503C5" w:rsidRPr="00994566">
        <w:rPr>
          <w:rFonts w:hint="eastAsia"/>
        </w:rPr>
        <w:t>析対象</w:t>
      </w:r>
      <w:r w:rsidR="00A67541" w:rsidRPr="00994566">
        <w:t>735</w:t>
      </w:r>
      <w:r w:rsidR="00C503C5" w:rsidRPr="00994566">
        <w:t>校のうち，リンク先除外用個別</w:t>
      </w:r>
      <w:r w:rsidR="00A67541" w:rsidRPr="00994566">
        <w:t>URL</w:t>
      </w:r>
      <w:r w:rsidR="00C503C5" w:rsidRPr="00994566">
        <w:t>文字列を設定したのは</w:t>
      </w:r>
      <w:r w:rsidR="00A67541" w:rsidRPr="00994566">
        <w:t>2021</w:t>
      </w:r>
      <w:r w:rsidR="00C503C5" w:rsidRPr="00994566">
        <w:t>年</w:t>
      </w:r>
      <w:r w:rsidR="00C65634" w:rsidRPr="00994566">
        <w:rPr>
          <w:rFonts w:hint="eastAsia"/>
        </w:rPr>
        <w:t>時点で</w:t>
      </w:r>
      <w:r w:rsidR="00A67541" w:rsidRPr="00994566">
        <w:t>177</w:t>
      </w:r>
      <w:r w:rsidR="00C503C5" w:rsidRPr="00994566">
        <w:t>校</w:t>
      </w:r>
      <w:r w:rsidR="009A6254" w:rsidRPr="00994566">
        <w:rPr>
          <w:rFonts w:hint="eastAsia"/>
        </w:rPr>
        <w:t>に</w:t>
      </w:r>
      <w:r w:rsidR="00A67541" w:rsidRPr="00994566">
        <w:t>330</w:t>
      </w:r>
      <w:r w:rsidR="00C503C5" w:rsidRPr="00994566">
        <w:t>個（うち「</w:t>
      </w:r>
      <w:r w:rsidR="00A67541" w:rsidRPr="00994566">
        <w:t>.pdf</w:t>
      </w:r>
      <w:r w:rsidR="00C503C5" w:rsidRPr="00994566">
        <w:t>」</w:t>
      </w:r>
      <w:r w:rsidR="009A6254" w:rsidRPr="00994566">
        <w:rPr>
          <w:rFonts w:hint="eastAsia"/>
        </w:rPr>
        <w:t>を含むもの</w:t>
      </w:r>
      <w:r w:rsidR="00A67541" w:rsidRPr="00994566">
        <w:t>139</w:t>
      </w:r>
      <w:r w:rsidR="00C503C5" w:rsidRPr="00994566">
        <w:t>個）であった。その後は前年分に追加する方式</w:t>
      </w:r>
      <w:r w:rsidR="009A6254" w:rsidRPr="00994566">
        <w:rPr>
          <w:rFonts w:hint="eastAsia"/>
        </w:rPr>
        <w:t>で</w:t>
      </w:r>
      <w:r w:rsidR="00C503C5" w:rsidRPr="00994566">
        <w:t>，</w:t>
      </w:r>
      <w:r w:rsidR="00A67541" w:rsidRPr="00994566">
        <w:t>2024</w:t>
      </w:r>
      <w:r w:rsidR="00C503C5" w:rsidRPr="00994566">
        <w:t>年</w:t>
      </w:r>
      <w:r w:rsidR="009A6254" w:rsidRPr="00994566">
        <w:rPr>
          <w:rFonts w:hint="eastAsia"/>
        </w:rPr>
        <w:t>には</w:t>
      </w:r>
      <w:r w:rsidR="00A67541" w:rsidRPr="00994566">
        <w:t>288</w:t>
      </w:r>
      <w:r w:rsidR="00C503C5" w:rsidRPr="00994566">
        <w:t>校</w:t>
      </w:r>
      <w:r w:rsidR="009A6254" w:rsidRPr="00994566">
        <w:rPr>
          <w:rFonts w:hint="eastAsia"/>
        </w:rPr>
        <w:t>に</w:t>
      </w:r>
      <w:r w:rsidR="00C503C5" w:rsidRPr="00994566">
        <w:t>累計</w:t>
      </w:r>
      <w:r w:rsidR="00A67541" w:rsidRPr="00994566">
        <w:t>726</w:t>
      </w:r>
      <w:r w:rsidR="00C503C5" w:rsidRPr="00994566">
        <w:t>個（</w:t>
      </w:r>
      <w:r w:rsidR="00C65634" w:rsidRPr="00994566">
        <w:t>うち「</w:t>
      </w:r>
      <w:r w:rsidR="00C65634" w:rsidRPr="00994566">
        <w:t>.pdf</w:t>
      </w:r>
      <w:r w:rsidR="00C65634" w:rsidRPr="00994566">
        <w:t>」</w:t>
      </w:r>
      <w:r w:rsidR="00C65634" w:rsidRPr="00994566">
        <w:rPr>
          <w:rFonts w:hint="eastAsia"/>
        </w:rPr>
        <w:t>を含むもの</w:t>
      </w:r>
      <w:r w:rsidR="00A67541" w:rsidRPr="00994566">
        <w:t>413</w:t>
      </w:r>
      <w:r w:rsidR="00C503C5" w:rsidRPr="00994566">
        <w:t>個）となった。</w:t>
      </w:r>
      <w:r w:rsidR="00A67541" w:rsidRPr="00994566">
        <w:rPr>
          <w:rFonts w:hint="eastAsia"/>
        </w:rPr>
        <w:t>2024</w:t>
      </w:r>
      <w:r w:rsidR="005A1E1A" w:rsidRPr="00994566">
        <w:rPr>
          <w:rFonts w:hint="eastAsia"/>
        </w:rPr>
        <w:t>年</w:t>
      </w:r>
      <w:r w:rsidR="00201898" w:rsidRPr="00994566">
        <w:rPr>
          <w:rFonts w:hint="eastAsia"/>
        </w:rPr>
        <w:t>調査で設定したリンク先除外用個別</w:t>
      </w:r>
      <w:r w:rsidR="00A67541" w:rsidRPr="00994566">
        <w:rPr>
          <w:rFonts w:hint="eastAsia"/>
        </w:rPr>
        <w:t>URL</w:t>
      </w:r>
      <w:r w:rsidR="00201898" w:rsidRPr="00994566">
        <w:rPr>
          <w:rFonts w:hint="eastAsia"/>
        </w:rPr>
        <w:t>文字列の個数の平均は</w:t>
      </w:r>
      <w:r w:rsidR="00C65634" w:rsidRPr="00994566">
        <w:rPr>
          <w:rFonts w:hint="eastAsia"/>
        </w:rPr>
        <w:t>，</w:t>
      </w:r>
      <w:r w:rsidR="006E6E10" w:rsidRPr="00994566">
        <w:rPr>
          <w:rFonts w:hint="eastAsia"/>
        </w:rPr>
        <w:t>分析対象</w:t>
      </w:r>
      <w:r w:rsidR="00A67541" w:rsidRPr="00994566">
        <w:t>735</w:t>
      </w:r>
      <w:r w:rsidR="006E6E10" w:rsidRPr="00994566">
        <w:rPr>
          <w:rFonts w:hint="eastAsia"/>
        </w:rPr>
        <w:t>校について</w:t>
      </w:r>
      <w:r w:rsidR="00A67541" w:rsidRPr="00994566">
        <w:rPr>
          <w:rFonts w:hint="eastAsia"/>
        </w:rPr>
        <w:t>0.99</w:t>
      </w:r>
      <w:r w:rsidR="00201898" w:rsidRPr="00994566">
        <w:rPr>
          <w:rFonts w:hint="eastAsia"/>
        </w:rPr>
        <w:t>個</w:t>
      </w:r>
      <w:r w:rsidR="0085338B" w:rsidRPr="00994566">
        <w:t>/</w:t>
      </w:r>
      <w:r w:rsidR="009B0DF6" w:rsidRPr="00994566">
        <w:rPr>
          <w:rFonts w:hint="eastAsia"/>
        </w:rPr>
        <w:t>大学</w:t>
      </w:r>
      <w:r w:rsidR="00344C7E" w:rsidRPr="00994566">
        <w:rPr>
          <w:rFonts w:hint="eastAsia"/>
        </w:rPr>
        <w:t>で</w:t>
      </w:r>
      <w:r w:rsidR="00FC1B85" w:rsidRPr="00994566">
        <w:rPr>
          <w:rFonts w:hint="eastAsia"/>
        </w:rPr>
        <w:t>，</w:t>
      </w:r>
      <w:r w:rsidR="00201898" w:rsidRPr="00994566">
        <w:rPr>
          <w:rFonts w:hint="eastAsia"/>
        </w:rPr>
        <w:t>最大は</w:t>
      </w:r>
      <w:r w:rsidR="00A67541" w:rsidRPr="00994566">
        <w:rPr>
          <w:rFonts w:hint="eastAsia"/>
        </w:rPr>
        <w:t>19</w:t>
      </w:r>
      <w:r w:rsidR="00201898" w:rsidRPr="00994566">
        <w:rPr>
          <w:rFonts w:hint="eastAsia"/>
        </w:rPr>
        <w:t>個であった。</w:t>
      </w:r>
    </w:p>
    <w:p w14:paraId="2E0050F9" w14:textId="06DC50F0" w:rsidR="001B24DF" w:rsidRPr="00994566" w:rsidRDefault="004A2AA0" w:rsidP="00686830">
      <w:pPr>
        <w:rPr>
          <w:lang w:val="ja-JP"/>
        </w:rPr>
      </w:pPr>
      <w:r w:rsidRPr="00994566">
        <w:rPr>
          <w:rStyle w:val="30"/>
          <w:rFonts w:eastAsiaTheme="minorEastAsia" w:hint="eastAsia"/>
        </w:rPr>
        <w:t xml:space="preserve">　　</w:t>
      </w:r>
      <w:r w:rsidR="006E7E31" w:rsidRPr="00994566">
        <w:rPr>
          <w:rStyle w:val="30"/>
          <w:rFonts w:eastAsiaTheme="minorEastAsia" w:hint="eastAsia"/>
        </w:rPr>
        <w:t>（</w:t>
      </w:r>
      <w:r w:rsidR="00A67541" w:rsidRPr="00994566">
        <w:rPr>
          <w:rStyle w:val="30"/>
          <w:rFonts w:ascii="Times New Roman" w:eastAsiaTheme="minorEastAsia" w:hAnsi="Times New Roman"/>
        </w:rPr>
        <w:t>3</w:t>
      </w:r>
      <w:r w:rsidR="006E7E31" w:rsidRPr="00994566">
        <w:rPr>
          <w:rStyle w:val="30"/>
          <w:rFonts w:eastAsiaTheme="minorEastAsia" w:hint="eastAsia"/>
        </w:rPr>
        <w:t>）</w:t>
      </w:r>
      <w:r w:rsidR="00963924" w:rsidRPr="00994566">
        <w:rPr>
          <w:rStyle w:val="30"/>
          <w:rFonts w:eastAsiaTheme="minorEastAsia" w:hint="eastAsia"/>
        </w:rPr>
        <w:t>ウェブサイトの内容の収集成否結果</w:t>
      </w:r>
      <w:r w:rsidR="0085338B" w:rsidRPr="00994566">
        <w:rPr>
          <w:rStyle w:val="30"/>
          <w:rFonts w:ascii="Times New Roman" w:eastAsiaTheme="minorEastAsia" w:hAnsi="Times New Roman" w:hint="eastAsia"/>
        </w:rPr>
        <w:t>：</w:t>
      </w:r>
      <w:r w:rsidR="0085338B" w:rsidRPr="00994566">
        <w:rPr>
          <w:rStyle w:val="30"/>
          <w:rFonts w:ascii="Times New Roman" w:eastAsiaTheme="minorEastAsia" w:hAnsi="Times New Roman" w:hint="eastAsia"/>
        </w:rPr>
        <w:t xml:space="preserve"> </w:t>
      </w:r>
      <w:r w:rsidR="00A67541" w:rsidRPr="00994566">
        <w:rPr>
          <w:rFonts w:hint="eastAsia"/>
          <w:lang w:val="ja-JP"/>
        </w:rPr>
        <w:t>status</w:t>
      </w:r>
      <w:r w:rsidR="001432F0" w:rsidRPr="00994566">
        <w:rPr>
          <w:rFonts w:hint="eastAsia"/>
          <w:lang w:val="ja-JP"/>
        </w:rPr>
        <w:t xml:space="preserve"> </w:t>
      </w:r>
      <w:r w:rsidR="00A67541" w:rsidRPr="00994566">
        <w:rPr>
          <w:rFonts w:hint="eastAsia"/>
          <w:lang w:val="ja-JP"/>
        </w:rPr>
        <w:t>code</w:t>
      </w:r>
      <w:r w:rsidR="001432F0" w:rsidRPr="00994566">
        <w:rPr>
          <w:rFonts w:hint="eastAsia"/>
          <w:lang w:val="ja-JP"/>
        </w:rPr>
        <w:t>が</w:t>
      </w:r>
      <w:r w:rsidR="00A67541" w:rsidRPr="00994566">
        <w:rPr>
          <w:rFonts w:hint="eastAsia"/>
          <w:lang w:val="ja-JP"/>
        </w:rPr>
        <w:t>200</w:t>
      </w:r>
      <w:r w:rsidR="001432F0" w:rsidRPr="00994566">
        <w:rPr>
          <w:rFonts w:hint="eastAsia"/>
          <w:lang w:val="ja-JP"/>
        </w:rPr>
        <w:t>を示したウェブサイトの数</w:t>
      </w:r>
      <w:r w:rsidR="00FC1B85" w:rsidRPr="00994566">
        <w:rPr>
          <w:rFonts w:hint="eastAsia"/>
          <w:lang w:val="ja-JP"/>
        </w:rPr>
        <w:t>，</w:t>
      </w:r>
      <w:r w:rsidR="00F839A8" w:rsidRPr="00994566">
        <w:rPr>
          <w:rFonts w:hint="eastAsia"/>
          <w:lang w:val="ja-JP"/>
        </w:rPr>
        <w:t>すなわちウェブサイトの内容の取得</w:t>
      </w:r>
      <w:r w:rsidR="00EE4581" w:rsidRPr="00994566">
        <w:rPr>
          <w:rFonts w:hint="eastAsia"/>
          <w:lang w:val="ja-JP"/>
        </w:rPr>
        <w:t>に</w:t>
      </w:r>
      <w:r w:rsidR="00F839A8" w:rsidRPr="00994566">
        <w:rPr>
          <w:rFonts w:hint="eastAsia"/>
          <w:lang w:val="ja-JP"/>
        </w:rPr>
        <w:t>成功した数</w:t>
      </w:r>
      <w:r w:rsidR="001432F0" w:rsidRPr="00994566">
        <w:rPr>
          <w:rFonts w:hint="eastAsia"/>
          <w:lang w:val="ja-JP"/>
        </w:rPr>
        <w:t>を大学ごとに集計した結果</w:t>
      </w:r>
      <w:r w:rsidR="00FC1B85" w:rsidRPr="00994566">
        <w:rPr>
          <w:rFonts w:hint="eastAsia"/>
          <w:lang w:val="ja-JP"/>
        </w:rPr>
        <w:t>，</w:t>
      </w:r>
      <w:r w:rsidR="00A67541" w:rsidRPr="00994566">
        <w:rPr>
          <w:rFonts w:hint="eastAsia"/>
          <w:lang w:val="ja-JP"/>
        </w:rPr>
        <w:t>2021</w:t>
      </w:r>
      <w:r w:rsidR="003035E1" w:rsidRPr="00994566">
        <w:rPr>
          <w:rFonts w:hint="eastAsia"/>
          <w:lang w:val="ja-JP"/>
        </w:rPr>
        <w:t>年</w:t>
      </w:r>
      <w:r w:rsidR="001432F0" w:rsidRPr="00994566">
        <w:rPr>
          <w:rFonts w:hint="eastAsia"/>
          <w:lang w:val="ja-JP"/>
        </w:rPr>
        <w:t>調査では</w:t>
      </w:r>
      <w:r w:rsidR="00FC1B85" w:rsidRPr="00994566">
        <w:rPr>
          <w:rFonts w:hint="eastAsia"/>
          <w:lang w:val="ja-JP"/>
        </w:rPr>
        <w:t>，</w:t>
      </w:r>
      <w:r w:rsidR="006E6E10" w:rsidRPr="00994566">
        <w:rPr>
          <w:rFonts w:hint="eastAsia"/>
          <w:lang w:val="ja-JP"/>
        </w:rPr>
        <w:t>分析対象</w:t>
      </w:r>
      <w:r w:rsidR="00A67541" w:rsidRPr="00994566">
        <w:t>735</w:t>
      </w:r>
      <w:r w:rsidR="006E6E10" w:rsidRPr="00994566">
        <w:rPr>
          <w:rFonts w:hint="eastAsia"/>
        </w:rPr>
        <w:t>校について</w:t>
      </w:r>
      <w:r w:rsidR="00A67541" w:rsidRPr="00994566">
        <w:t>1</w:t>
      </w:r>
      <w:r w:rsidR="006E6E10" w:rsidRPr="00994566">
        <w:rPr>
          <w:rFonts w:hint="eastAsia"/>
        </w:rPr>
        <w:t>校あたりの平均は</w:t>
      </w:r>
      <w:r w:rsidR="00A67541" w:rsidRPr="00994566">
        <w:rPr>
          <w:rFonts w:hint="eastAsia"/>
          <w:lang w:val="ja-JP"/>
        </w:rPr>
        <w:t>26.5</w:t>
      </w:r>
      <w:r w:rsidR="005B4062" w:rsidRPr="00994566">
        <w:rPr>
          <w:rFonts w:hint="eastAsia"/>
          <w:lang w:val="ja-JP"/>
        </w:rPr>
        <w:t>（</w:t>
      </w:r>
      <w:r w:rsidR="001432F0" w:rsidRPr="00994566">
        <w:rPr>
          <w:rFonts w:hint="eastAsia"/>
          <w:lang w:val="ja-JP"/>
        </w:rPr>
        <w:t>国立</w:t>
      </w:r>
      <w:r w:rsidR="00A67541" w:rsidRPr="00994566">
        <w:rPr>
          <w:rFonts w:hint="eastAsia"/>
          <w:lang w:val="ja-JP"/>
        </w:rPr>
        <w:t>43.3</w:t>
      </w:r>
      <w:r w:rsidR="005B4062" w:rsidRPr="00994566">
        <w:rPr>
          <w:rFonts w:hint="eastAsia"/>
          <w:lang w:val="ja-JP"/>
        </w:rPr>
        <w:t>／</w:t>
      </w:r>
      <w:r w:rsidR="001432F0" w:rsidRPr="00994566">
        <w:rPr>
          <w:rFonts w:hint="eastAsia"/>
          <w:lang w:val="ja-JP"/>
        </w:rPr>
        <w:t>公立</w:t>
      </w:r>
      <w:r w:rsidR="00A67541" w:rsidRPr="00994566">
        <w:rPr>
          <w:rFonts w:hint="eastAsia"/>
          <w:lang w:val="ja-JP"/>
        </w:rPr>
        <w:t>24.4</w:t>
      </w:r>
      <w:r w:rsidR="005B4062" w:rsidRPr="00994566">
        <w:rPr>
          <w:rFonts w:hint="eastAsia"/>
          <w:lang w:val="ja-JP"/>
        </w:rPr>
        <w:t>／</w:t>
      </w:r>
      <w:r w:rsidR="001432F0" w:rsidRPr="00994566">
        <w:rPr>
          <w:rFonts w:hint="eastAsia"/>
          <w:lang w:val="ja-JP"/>
        </w:rPr>
        <w:t>私立</w:t>
      </w:r>
      <w:r w:rsidR="00A67541" w:rsidRPr="00994566">
        <w:rPr>
          <w:rFonts w:hint="eastAsia"/>
          <w:lang w:val="ja-JP"/>
        </w:rPr>
        <w:t>24.5</w:t>
      </w:r>
      <w:r w:rsidR="005B4062" w:rsidRPr="00994566">
        <w:rPr>
          <w:rFonts w:hint="eastAsia"/>
          <w:lang w:val="ja-JP"/>
        </w:rPr>
        <w:t>）</w:t>
      </w:r>
      <w:r w:rsidR="00FC1B85" w:rsidRPr="00994566">
        <w:rPr>
          <w:rFonts w:hint="eastAsia"/>
          <w:lang w:val="ja-JP"/>
        </w:rPr>
        <w:t>，</w:t>
      </w:r>
      <w:r w:rsidR="00A67541" w:rsidRPr="00994566">
        <w:rPr>
          <w:rFonts w:hint="eastAsia"/>
          <w:lang w:val="ja-JP"/>
        </w:rPr>
        <w:t>2022</w:t>
      </w:r>
      <w:r w:rsidR="003035E1" w:rsidRPr="00994566">
        <w:rPr>
          <w:rFonts w:hint="eastAsia"/>
          <w:lang w:val="ja-JP"/>
        </w:rPr>
        <w:t>年</w:t>
      </w:r>
      <w:r w:rsidR="001432F0" w:rsidRPr="00994566">
        <w:rPr>
          <w:rFonts w:hint="eastAsia"/>
          <w:lang w:val="ja-JP"/>
        </w:rPr>
        <w:t>調査</w:t>
      </w:r>
      <w:r w:rsidR="00A67541" w:rsidRPr="00994566">
        <w:rPr>
          <w:rFonts w:hint="eastAsia"/>
          <w:lang w:val="ja-JP"/>
        </w:rPr>
        <w:t>27.0</w:t>
      </w:r>
      <w:r w:rsidR="005B4062" w:rsidRPr="00994566">
        <w:rPr>
          <w:rFonts w:hint="eastAsia"/>
          <w:lang w:val="ja-JP"/>
        </w:rPr>
        <w:t>（</w:t>
      </w:r>
      <w:r w:rsidR="0060466B" w:rsidRPr="00994566">
        <w:rPr>
          <w:rFonts w:hint="eastAsia"/>
          <w:lang w:val="ja-JP"/>
        </w:rPr>
        <w:t>同</w:t>
      </w:r>
      <w:r w:rsidR="00A67541" w:rsidRPr="00994566">
        <w:rPr>
          <w:rFonts w:hint="eastAsia"/>
          <w:lang w:val="ja-JP"/>
        </w:rPr>
        <w:t>45.5</w:t>
      </w:r>
      <w:r w:rsidR="005B4062" w:rsidRPr="00994566">
        <w:rPr>
          <w:rFonts w:hint="eastAsia"/>
          <w:lang w:val="ja-JP"/>
        </w:rPr>
        <w:t>／</w:t>
      </w:r>
      <w:r w:rsidR="00A67541" w:rsidRPr="00994566">
        <w:rPr>
          <w:rFonts w:hint="eastAsia"/>
          <w:lang w:val="ja-JP"/>
        </w:rPr>
        <w:t>26.4</w:t>
      </w:r>
      <w:r w:rsidR="005B4062" w:rsidRPr="00994566">
        <w:rPr>
          <w:rFonts w:hint="eastAsia"/>
          <w:lang w:val="ja-JP"/>
        </w:rPr>
        <w:t>／</w:t>
      </w:r>
      <w:r w:rsidR="00A67541" w:rsidRPr="00994566">
        <w:rPr>
          <w:rFonts w:hint="eastAsia"/>
          <w:lang w:val="ja-JP"/>
        </w:rPr>
        <w:t>24.5</w:t>
      </w:r>
      <w:r w:rsidR="005B4062" w:rsidRPr="00994566">
        <w:rPr>
          <w:rFonts w:hint="eastAsia"/>
          <w:lang w:val="ja-JP"/>
        </w:rPr>
        <w:t>）</w:t>
      </w:r>
      <w:r w:rsidR="00FC1B85" w:rsidRPr="00994566">
        <w:rPr>
          <w:rFonts w:hint="eastAsia"/>
          <w:lang w:val="ja-JP"/>
        </w:rPr>
        <w:t>，</w:t>
      </w:r>
      <w:r w:rsidR="00A67541" w:rsidRPr="00994566">
        <w:rPr>
          <w:rFonts w:hint="eastAsia"/>
          <w:lang w:val="ja-JP"/>
        </w:rPr>
        <w:t>2023</w:t>
      </w:r>
      <w:r w:rsidR="003035E1" w:rsidRPr="00994566">
        <w:rPr>
          <w:rFonts w:hint="eastAsia"/>
          <w:lang w:val="ja-JP"/>
        </w:rPr>
        <w:t>年</w:t>
      </w:r>
      <w:r w:rsidR="001432F0" w:rsidRPr="00994566">
        <w:rPr>
          <w:rFonts w:hint="eastAsia"/>
          <w:lang w:val="ja-JP"/>
        </w:rPr>
        <w:t>調査</w:t>
      </w:r>
      <w:r w:rsidR="00A67541" w:rsidRPr="00994566">
        <w:rPr>
          <w:rFonts w:hint="eastAsia"/>
          <w:lang w:val="ja-JP"/>
        </w:rPr>
        <w:t>28.5</w:t>
      </w:r>
      <w:r w:rsidR="005B4062" w:rsidRPr="00994566">
        <w:rPr>
          <w:rFonts w:hint="eastAsia"/>
          <w:lang w:val="ja-JP"/>
        </w:rPr>
        <w:t>（</w:t>
      </w:r>
      <w:r w:rsidR="0060466B" w:rsidRPr="00994566">
        <w:rPr>
          <w:rFonts w:hint="eastAsia"/>
          <w:lang w:val="ja-JP"/>
        </w:rPr>
        <w:t>同</w:t>
      </w:r>
      <w:r w:rsidR="00A67541" w:rsidRPr="00994566">
        <w:rPr>
          <w:rFonts w:hint="eastAsia"/>
          <w:lang w:val="ja-JP"/>
        </w:rPr>
        <w:t>51.4</w:t>
      </w:r>
      <w:r w:rsidR="005B4062" w:rsidRPr="00994566">
        <w:rPr>
          <w:rFonts w:hint="eastAsia"/>
          <w:lang w:val="ja-JP"/>
        </w:rPr>
        <w:t>／</w:t>
      </w:r>
      <w:r w:rsidR="00A67541" w:rsidRPr="00994566">
        <w:rPr>
          <w:rFonts w:hint="eastAsia"/>
          <w:lang w:val="ja-JP"/>
        </w:rPr>
        <w:t>26.0</w:t>
      </w:r>
      <w:r w:rsidR="005B4062" w:rsidRPr="00994566">
        <w:rPr>
          <w:rFonts w:hint="eastAsia"/>
          <w:lang w:val="ja-JP"/>
        </w:rPr>
        <w:t>／</w:t>
      </w:r>
      <w:r w:rsidR="00A67541" w:rsidRPr="00994566">
        <w:rPr>
          <w:rFonts w:hint="eastAsia"/>
          <w:lang w:val="ja-JP"/>
        </w:rPr>
        <w:t>25.6</w:t>
      </w:r>
      <w:r w:rsidR="005B4062" w:rsidRPr="00994566">
        <w:rPr>
          <w:rFonts w:hint="eastAsia"/>
          <w:lang w:val="ja-JP"/>
        </w:rPr>
        <w:t>）</w:t>
      </w:r>
      <w:r w:rsidR="00FC1B85" w:rsidRPr="00994566">
        <w:rPr>
          <w:rFonts w:hint="eastAsia"/>
          <w:lang w:val="ja-JP"/>
        </w:rPr>
        <w:t>，</w:t>
      </w:r>
      <w:r w:rsidR="00A67541" w:rsidRPr="00994566">
        <w:rPr>
          <w:rFonts w:hint="eastAsia"/>
          <w:lang w:val="ja-JP"/>
        </w:rPr>
        <w:t>2024</w:t>
      </w:r>
      <w:r w:rsidR="003035E1" w:rsidRPr="00994566">
        <w:rPr>
          <w:rFonts w:hint="eastAsia"/>
          <w:lang w:val="ja-JP"/>
        </w:rPr>
        <w:t>年</w:t>
      </w:r>
      <w:r w:rsidR="001432F0" w:rsidRPr="00994566">
        <w:rPr>
          <w:rFonts w:hint="eastAsia"/>
          <w:lang w:val="ja-JP"/>
        </w:rPr>
        <w:t>調査</w:t>
      </w:r>
      <w:r w:rsidR="00A67541" w:rsidRPr="00994566">
        <w:rPr>
          <w:rFonts w:hint="eastAsia"/>
          <w:lang w:val="ja-JP"/>
        </w:rPr>
        <w:t>27.5</w:t>
      </w:r>
      <w:r w:rsidR="005B4062" w:rsidRPr="00994566">
        <w:rPr>
          <w:rFonts w:hint="eastAsia"/>
          <w:lang w:val="ja-JP"/>
        </w:rPr>
        <w:t>（</w:t>
      </w:r>
      <w:r w:rsidR="0060466B" w:rsidRPr="00994566">
        <w:rPr>
          <w:rFonts w:hint="eastAsia"/>
          <w:lang w:val="ja-JP"/>
        </w:rPr>
        <w:t>同</w:t>
      </w:r>
      <w:r w:rsidR="00A67541" w:rsidRPr="00994566">
        <w:rPr>
          <w:rFonts w:hint="eastAsia"/>
          <w:lang w:val="ja-JP"/>
        </w:rPr>
        <w:t>52.6</w:t>
      </w:r>
      <w:r w:rsidR="005F0F8C" w:rsidRPr="00994566">
        <w:rPr>
          <w:rFonts w:hint="eastAsia"/>
          <w:lang w:val="ja-JP"/>
        </w:rPr>
        <w:t>／</w:t>
      </w:r>
      <w:r w:rsidR="00A67541" w:rsidRPr="00994566">
        <w:rPr>
          <w:rFonts w:hint="eastAsia"/>
          <w:lang w:val="ja-JP"/>
        </w:rPr>
        <w:t>27.8</w:t>
      </w:r>
      <w:r w:rsidR="005F0F8C" w:rsidRPr="00994566">
        <w:rPr>
          <w:rFonts w:hint="eastAsia"/>
          <w:lang w:val="ja-JP"/>
        </w:rPr>
        <w:t>／</w:t>
      </w:r>
      <w:r w:rsidR="00A67541" w:rsidRPr="00994566">
        <w:rPr>
          <w:rFonts w:hint="eastAsia"/>
          <w:lang w:val="ja-JP"/>
        </w:rPr>
        <w:t>23.9</w:t>
      </w:r>
      <w:r w:rsidR="005B4062" w:rsidRPr="00994566">
        <w:rPr>
          <w:rFonts w:hint="eastAsia"/>
          <w:lang w:val="ja-JP"/>
        </w:rPr>
        <w:t>）</w:t>
      </w:r>
      <w:r w:rsidR="001432F0" w:rsidRPr="00994566">
        <w:rPr>
          <w:rFonts w:hint="eastAsia"/>
          <w:lang w:val="ja-JP"/>
        </w:rPr>
        <w:t>であった。</w:t>
      </w:r>
      <w:r w:rsidR="00553CF1" w:rsidRPr="00994566">
        <w:rPr>
          <w:rFonts w:hint="eastAsia"/>
        </w:rPr>
        <w:t>逆に</w:t>
      </w:r>
      <w:r w:rsidR="00CC0605" w:rsidRPr="00994566">
        <w:rPr>
          <w:rFonts w:hint="eastAsia"/>
        </w:rPr>
        <w:t>，</w:t>
      </w:r>
      <w:r w:rsidR="00553CF1" w:rsidRPr="00994566">
        <w:rPr>
          <w:rFonts w:hint="eastAsia"/>
        </w:rPr>
        <w:t>取得に失敗したウェブサイト数の平均は</w:t>
      </w:r>
      <w:r w:rsidR="00C65634" w:rsidRPr="00994566">
        <w:rPr>
          <w:rFonts w:hint="eastAsia"/>
        </w:rPr>
        <w:t>，</w:t>
      </w:r>
      <w:r w:rsidR="00A67541" w:rsidRPr="00994566">
        <w:t>2021</w:t>
      </w:r>
      <w:r w:rsidR="0085338B" w:rsidRPr="00994566">
        <w:rPr>
          <w:rFonts w:hint="eastAsia"/>
        </w:rPr>
        <w:t>～</w:t>
      </w:r>
      <w:r w:rsidR="00A67541" w:rsidRPr="00994566">
        <w:t>2024</w:t>
      </w:r>
      <w:r w:rsidR="00553CF1" w:rsidRPr="00994566">
        <w:t>年で</w:t>
      </w:r>
      <w:r w:rsidR="00A67541" w:rsidRPr="00994566">
        <w:t>1.6</w:t>
      </w:r>
      <w:r w:rsidR="0085338B" w:rsidRPr="00994566">
        <w:rPr>
          <w:rFonts w:hint="eastAsia"/>
        </w:rPr>
        <w:t>～</w:t>
      </w:r>
      <w:r w:rsidR="00A67541" w:rsidRPr="00994566">
        <w:t>1.7</w:t>
      </w:r>
      <w:r w:rsidR="00553CF1" w:rsidRPr="00994566">
        <w:t>程度（国立</w:t>
      </w:r>
      <w:r w:rsidR="00A67541" w:rsidRPr="00994566">
        <w:t>4.1</w:t>
      </w:r>
      <w:r w:rsidR="0085338B" w:rsidRPr="00994566">
        <w:rPr>
          <w:rFonts w:hint="eastAsia"/>
        </w:rPr>
        <w:t>～</w:t>
      </w:r>
      <w:r w:rsidR="00A67541" w:rsidRPr="00994566">
        <w:t>6.0</w:t>
      </w:r>
      <w:r w:rsidR="00CC0605" w:rsidRPr="00994566">
        <w:t>，</w:t>
      </w:r>
      <w:r w:rsidR="00553CF1" w:rsidRPr="00994566">
        <w:t>公立</w:t>
      </w:r>
      <w:r w:rsidR="00A67541" w:rsidRPr="00994566">
        <w:t>0.4</w:t>
      </w:r>
      <w:r w:rsidR="00CC0605" w:rsidRPr="00994566">
        <w:t>，</w:t>
      </w:r>
      <w:r w:rsidR="00553CF1" w:rsidRPr="00994566">
        <w:t>私立</w:t>
      </w:r>
      <w:r w:rsidR="00A67541" w:rsidRPr="00994566">
        <w:t>1.2</w:t>
      </w:r>
      <w:r w:rsidR="0085338B" w:rsidRPr="00994566">
        <w:rPr>
          <w:rFonts w:hint="eastAsia"/>
        </w:rPr>
        <w:t>～</w:t>
      </w:r>
      <w:r w:rsidR="00A67541" w:rsidRPr="00994566">
        <w:t>1.5</w:t>
      </w:r>
      <w:r w:rsidR="00553CF1" w:rsidRPr="00994566">
        <w:t>）にとどまった。</w:t>
      </w:r>
      <w:r w:rsidR="001B24DF" w:rsidRPr="00994566">
        <w:rPr>
          <w:rFonts w:hint="eastAsia"/>
          <w:lang w:val="ja-JP"/>
        </w:rPr>
        <w:t>なお</w:t>
      </w:r>
      <w:r w:rsidR="00CC0605" w:rsidRPr="00994566">
        <w:rPr>
          <w:rFonts w:hint="eastAsia"/>
          <w:lang w:val="ja-JP"/>
        </w:rPr>
        <w:t>，</w:t>
      </w:r>
      <w:r w:rsidR="001B24DF" w:rsidRPr="00994566">
        <w:rPr>
          <w:rFonts w:hint="eastAsia"/>
          <w:lang w:val="ja-JP"/>
        </w:rPr>
        <w:t>情報収集ウェブサイト数が上限</w:t>
      </w:r>
      <w:r w:rsidR="00A67541" w:rsidRPr="00994566">
        <w:rPr>
          <w:lang w:val="ja-JP"/>
        </w:rPr>
        <w:t>200</w:t>
      </w:r>
      <w:r w:rsidR="001B24DF" w:rsidRPr="00994566">
        <w:rPr>
          <w:lang w:val="ja-JP"/>
        </w:rPr>
        <w:t>件に達した大学は各年</w:t>
      </w:r>
      <w:r w:rsidR="00A67541" w:rsidRPr="00994566">
        <w:rPr>
          <w:lang w:val="ja-JP"/>
        </w:rPr>
        <w:t>3</w:t>
      </w:r>
      <w:r w:rsidR="0085338B" w:rsidRPr="00994566">
        <w:rPr>
          <w:rFonts w:hint="eastAsia"/>
        </w:rPr>
        <w:t>～</w:t>
      </w:r>
      <w:r w:rsidR="00A67541" w:rsidRPr="00994566">
        <w:rPr>
          <w:lang w:val="ja-JP"/>
        </w:rPr>
        <w:t>5</w:t>
      </w:r>
      <w:r w:rsidR="001B24DF" w:rsidRPr="00994566">
        <w:rPr>
          <w:lang w:val="ja-JP"/>
        </w:rPr>
        <w:t>校であった。</w:t>
      </w:r>
    </w:p>
    <w:p w14:paraId="1212F4DE" w14:textId="267F5591" w:rsidR="008C3581" w:rsidRPr="00994566" w:rsidRDefault="00CB231A" w:rsidP="00963886">
      <w:pPr>
        <w:rPr>
          <w:rFonts w:cs="ATC-30ea30e530a6*L+TimesNewRoma"/>
          <w:szCs w:val="21"/>
        </w:rPr>
      </w:pPr>
      <w:r w:rsidRPr="00994566">
        <w:rPr>
          <w:rStyle w:val="30"/>
          <w:rFonts w:hint="eastAsia"/>
        </w:rPr>
        <w:t xml:space="preserve">　</w:t>
      </w:r>
      <w:r w:rsidRPr="00994566">
        <w:rPr>
          <w:rStyle w:val="30"/>
          <w:rFonts w:eastAsiaTheme="minorEastAsia" w:hint="eastAsia"/>
        </w:rPr>
        <w:t xml:space="preserve">　（</w:t>
      </w:r>
      <w:r w:rsidR="00A67541" w:rsidRPr="00994566">
        <w:rPr>
          <w:rStyle w:val="30"/>
          <w:rFonts w:ascii="Times New Roman" w:eastAsiaTheme="minorEastAsia" w:hAnsi="Times New Roman"/>
        </w:rPr>
        <w:t>4</w:t>
      </w:r>
      <w:r w:rsidRPr="00994566">
        <w:rPr>
          <w:rStyle w:val="30"/>
          <w:rFonts w:eastAsiaTheme="minorEastAsia" w:hint="eastAsia"/>
        </w:rPr>
        <w:t>）プログラム上の制約が結果に及ぼした影響の検討</w:t>
      </w:r>
      <w:r w:rsidR="0085338B" w:rsidRPr="00994566">
        <w:rPr>
          <w:rStyle w:val="30"/>
          <w:rFonts w:ascii="Times New Roman" w:eastAsiaTheme="minorEastAsia" w:hAnsi="Times New Roman" w:hint="eastAsia"/>
        </w:rPr>
        <w:t>：</w:t>
      </w:r>
      <w:r w:rsidR="0085338B" w:rsidRPr="00994566">
        <w:rPr>
          <w:rStyle w:val="30"/>
          <w:rFonts w:ascii="Times New Roman" w:eastAsiaTheme="minorEastAsia" w:hAnsi="Times New Roman" w:hint="eastAsia"/>
        </w:rPr>
        <w:t xml:space="preserve"> </w:t>
      </w:r>
      <w:r w:rsidR="0085338B" w:rsidRPr="00994566">
        <w:rPr>
          <w:rFonts w:cs="ATC-30ea30e530a6*L+TimesNewRoma" w:hint="eastAsia"/>
          <w:szCs w:val="21"/>
        </w:rPr>
        <w:t>まず</w:t>
      </w:r>
      <w:r w:rsidR="00963886" w:rsidRPr="00994566">
        <w:rPr>
          <w:rFonts w:cs="ATC-30ea30e530a6*L+TimesNewRoma" w:hint="eastAsia"/>
          <w:szCs w:val="21"/>
        </w:rPr>
        <w:t>，調査対象大学における取得成功ウェブサイト数の平均は</w:t>
      </w:r>
      <w:r w:rsidR="00A67541" w:rsidRPr="00994566">
        <w:rPr>
          <w:rFonts w:cs="ATC-30ea30e530a6*L+TimesNewRoma"/>
          <w:szCs w:val="21"/>
        </w:rPr>
        <w:t>26.5</w:t>
      </w:r>
      <w:r w:rsidR="0085338B" w:rsidRPr="00994566">
        <w:rPr>
          <w:rFonts w:hint="eastAsia"/>
        </w:rPr>
        <w:t>～</w:t>
      </w:r>
      <w:r w:rsidR="00A67541" w:rsidRPr="00994566">
        <w:rPr>
          <w:rFonts w:cs="ATC-30ea30e530a6*L+TimesNewRoma"/>
          <w:szCs w:val="21"/>
        </w:rPr>
        <w:t>28.5</w:t>
      </w:r>
      <w:r w:rsidR="00963886" w:rsidRPr="00994566">
        <w:rPr>
          <w:rFonts w:cs="ATC-30ea30e530a6*L+TimesNewRoma"/>
          <w:szCs w:val="21"/>
        </w:rPr>
        <w:t>，失敗数</w:t>
      </w:r>
      <w:r w:rsidR="00C65634" w:rsidRPr="00994566">
        <w:rPr>
          <w:rFonts w:cs="ATC-30ea30e530a6*L+TimesNewRoma" w:hint="eastAsia"/>
          <w:szCs w:val="21"/>
        </w:rPr>
        <w:t>の平均</w:t>
      </w:r>
      <w:r w:rsidR="00963886" w:rsidRPr="00994566">
        <w:rPr>
          <w:rFonts w:cs="ATC-30ea30e530a6*L+TimesNewRoma"/>
          <w:szCs w:val="21"/>
        </w:rPr>
        <w:t>は</w:t>
      </w:r>
      <w:r w:rsidR="00A67541" w:rsidRPr="00994566">
        <w:rPr>
          <w:rFonts w:cs="ATC-30ea30e530a6*L+TimesNewRoma"/>
          <w:szCs w:val="21"/>
        </w:rPr>
        <w:t>1.6</w:t>
      </w:r>
      <w:r w:rsidR="0085338B" w:rsidRPr="00994566">
        <w:rPr>
          <w:rFonts w:hint="eastAsia"/>
        </w:rPr>
        <w:t>～</w:t>
      </w:r>
      <w:r w:rsidR="00A67541" w:rsidRPr="00994566">
        <w:rPr>
          <w:rFonts w:cs="ATC-30ea30e530a6*L+TimesNewRoma"/>
          <w:szCs w:val="21"/>
        </w:rPr>
        <w:t>1.7</w:t>
      </w:r>
      <w:r w:rsidR="00963886" w:rsidRPr="00994566">
        <w:rPr>
          <w:rFonts w:cs="ATC-30ea30e530a6*L+TimesNewRoma"/>
          <w:szCs w:val="21"/>
        </w:rPr>
        <w:t>であった。これに対し，</w:t>
      </w:r>
      <w:r w:rsidR="00A67541" w:rsidRPr="00994566">
        <w:rPr>
          <w:rFonts w:cs="ATC-30ea30e530a6*L+TimesNewRoma"/>
          <w:szCs w:val="21"/>
        </w:rPr>
        <w:t>1</w:t>
      </w:r>
      <w:r w:rsidR="00963886" w:rsidRPr="00994566">
        <w:rPr>
          <w:rFonts w:cs="ATC-30ea30e530a6*L+TimesNewRoma"/>
          <w:szCs w:val="21"/>
        </w:rPr>
        <w:t>大学あたり</w:t>
      </w:r>
      <w:r w:rsidR="00A67541" w:rsidRPr="00994566">
        <w:rPr>
          <w:rFonts w:cs="ATC-30ea30e530a6*L+TimesNewRoma"/>
          <w:szCs w:val="21"/>
        </w:rPr>
        <w:t>200</w:t>
      </w:r>
      <w:r w:rsidR="00963886" w:rsidRPr="00994566">
        <w:rPr>
          <w:rFonts w:cs="ATC-30ea30e530a6*L+TimesNewRoma"/>
          <w:szCs w:val="21"/>
        </w:rPr>
        <w:t>件と設定した上限は十分に余裕があり，実際に上限に達したのも</w:t>
      </w:r>
      <w:r w:rsidR="00A67541" w:rsidRPr="00994566">
        <w:rPr>
          <w:rFonts w:cs="ATC-30ea30e530a6*L+TimesNewRoma"/>
          <w:szCs w:val="21"/>
        </w:rPr>
        <w:t>3</w:t>
      </w:r>
      <w:r w:rsidR="0085338B" w:rsidRPr="00994566">
        <w:rPr>
          <w:rFonts w:hint="eastAsia"/>
        </w:rPr>
        <w:t>～</w:t>
      </w:r>
      <w:r w:rsidR="00A67541" w:rsidRPr="00994566">
        <w:rPr>
          <w:rFonts w:cs="ATC-30ea30e530a6*L+TimesNewRoma"/>
          <w:szCs w:val="21"/>
        </w:rPr>
        <w:t>5</w:t>
      </w:r>
      <w:r w:rsidR="00963886" w:rsidRPr="00994566">
        <w:rPr>
          <w:rFonts w:cs="ATC-30ea30e530a6*L+TimesNewRoma"/>
          <w:szCs w:val="21"/>
        </w:rPr>
        <w:t>校にとどまったため，調査結果への影響はごく小さいと</w:t>
      </w:r>
      <w:r w:rsidR="008C3581" w:rsidRPr="00994566">
        <w:rPr>
          <w:rFonts w:cs="ATC-30ea30e530a6*L+TimesNewRoma" w:hint="eastAsia"/>
          <w:szCs w:val="21"/>
        </w:rPr>
        <w:t>考えられる</w:t>
      </w:r>
      <w:r w:rsidR="00963886" w:rsidRPr="00994566">
        <w:rPr>
          <w:rFonts w:cs="ATC-30ea30e530a6*L+TimesNewRoma"/>
          <w:szCs w:val="21"/>
        </w:rPr>
        <w:t>。</w:t>
      </w:r>
    </w:p>
    <w:p w14:paraId="214349F7" w14:textId="209D00C5" w:rsidR="00963886" w:rsidRPr="00994566" w:rsidRDefault="008C3581" w:rsidP="00963886">
      <w:pPr>
        <w:rPr>
          <w:rFonts w:cs="ATC-30ea30e530a6*L+TimesNewRoma"/>
          <w:szCs w:val="21"/>
        </w:rPr>
      </w:pPr>
      <w:r w:rsidRPr="00994566">
        <w:rPr>
          <w:rFonts w:cs="ATC-30ea30e530a6*L+TimesNewRoma" w:hint="eastAsia"/>
          <w:szCs w:val="21"/>
        </w:rPr>
        <w:t xml:space="preserve">　</w:t>
      </w:r>
      <w:r w:rsidR="00963886" w:rsidRPr="00994566">
        <w:rPr>
          <w:rFonts w:cs="ATC-30ea30e530a6*L+TimesNewRoma" w:hint="eastAsia"/>
          <w:szCs w:val="21"/>
        </w:rPr>
        <w:t>次に，</w:t>
      </w:r>
      <w:r w:rsidR="00A67541" w:rsidRPr="00994566">
        <w:rPr>
          <w:rFonts w:cs="ATC-30ea30e530a6*L+TimesNewRoma"/>
          <w:szCs w:val="21"/>
        </w:rPr>
        <w:t>Python</w:t>
      </w:r>
      <w:r w:rsidR="00963886" w:rsidRPr="00994566">
        <w:rPr>
          <w:rFonts w:cs="ATC-30ea30e530a6*L+TimesNewRoma"/>
          <w:szCs w:val="21"/>
        </w:rPr>
        <w:t>モジュール</w:t>
      </w:r>
      <w:r w:rsidR="00A67541" w:rsidRPr="00994566">
        <w:rPr>
          <w:rFonts w:cs="ATC-30ea30e530a6*L+TimesNewRoma"/>
          <w:szCs w:val="21"/>
        </w:rPr>
        <w:t>pdfminer3k</w:t>
      </w:r>
      <w:r w:rsidR="00963886" w:rsidRPr="00994566">
        <w:rPr>
          <w:rFonts w:cs="ATC-30ea30e530a6*L+TimesNewRoma"/>
          <w:szCs w:val="21"/>
        </w:rPr>
        <w:t xml:space="preserve"> </w:t>
      </w:r>
      <w:r w:rsidR="00A67541" w:rsidRPr="00994566">
        <w:rPr>
          <w:rFonts w:cs="ATC-30ea30e530a6*L+TimesNewRoma"/>
          <w:szCs w:val="21"/>
        </w:rPr>
        <w:t>1.3.4</w:t>
      </w:r>
      <w:r w:rsidR="00963886" w:rsidRPr="00994566">
        <w:rPr>
          <w:rFonts w:cs="ATC-30ea30e530a6*L+TimesNewRoma"/>
          <w:szCs w:val="21"/>
        </w:rPr>
        <w:t>には，日本語ファイル名の</w:t>
      </w:r>
      <w:r w:rsidR="00A67541" w:rsidRPr="00994566">
        <w:rPr>
          <w:rFonts w:cs="ATC-30ea30e530a6*L+TimesNewRoma"/>
          <w:szCs w:val="21"/>
        </w:rPr>
        <w:t>PDF</w:t>
      </w:r>
      <w:r w:rsidR="00963886" w:rsidRPr="00994566">
        <w:rPr>
          <w:rFonts w:cs="ATC-30ea30e530a6*L+TimesNewRoma"/>
          <w:szCs w:val="21"/>
        </w:rPr>
        <w:t>を解析できないという制約があった。このため，該当する</w:t>
      </w:r>
      <w:r w:rsidR="00A67541" w:rsidRPr="00994566">
        <w:rPr>
          <w:rFonts w:cs="ATC-30ea30e530a6*L+TimesNewRoma"/>
          <w:szCs w:val="21"/>
        </w:rPr>
        <w:t>PDF</w:t>
      </w:r>
      <w:r w:rsidR="00963886" w:rsidRPr="00994566">
        <w:rPr>
          <w:rFonts w:cs="ATC-30ea30e530a6*L+TimesNewRoma"/>
          <w:szCs w:val="21"/>
        </w:rPr>
        <w:t>リンクは除外設定としたが，その件数は</w:t>
      </w:r>
      <w:r w:rsidR="00A67541" w:rsidRPr="00994566">
        <w:rPr>
          <w:rFonts w:cs="ATC-30ea30e530a6*L+TimesNewRoma"/>
          <w:szCs w:val="21"/>
        </w:rPr>
        <w:t>1</w:t>
      </w:r>
      <w:r w:rsidR="00963886" w:rsidRPr="00994566">
        <w:rPr>
          <w:rFonts w:cs="ATC-30ea30e530a6*L+TimesNewRoma"/>
          <w:szCs w:val="21"/>
        </w:rPr>
        <w:t>大学あたり平均</w:t>
      </w:r>
      <w:r w:rsidR="00A67541" w:rsidRPr="00994566">
        <w:rPr>
          <w:rFonts w:cs="ATC-30ea30e530a6*L+TimesNewRoma"/>
          <w:szCs w:val="21"/>
        </w:rPr>
        <w:t>0.99</w:t>
      </w:r>
      <w:r w:rsidR="00963886" w:rsidRPr="00994566">
        <w:rPr>
          <w:rFonts w:cs="ATC-30ea30e530a6*L+TimesNewRoma"/>
          <w:szCs w:val="21"/>
        </w:rPr>
        <w:t>であり，上記の取得成功数</w:t>
      </w:r>
      <w:r w:rsidR="004065BE" w:rsidRPr="00994566">
        <w:rPr>
          <w:rFonts w:cs="ATC-30ea30e530a6*L+TimesNewRoma" w:hint="eastAsia"/>
          <w:szCs w:val="21"/>
        </w:rPr>
        <w:t>平均</w:t>
      </w:r>
      <w:r w:rsidR="00963886" w:rsidRPr="00994566">
        <w:rPr>
          <w:rFonts w:cs="ATC-30ea30e530a6*L+TimesNewRoma"/>
          <w:szCs w:val="21"/>
        </w:rPr>
        <w:t>と比べればごく少ない。したがって，この制約による影響もまた限定的である</w:t>
      </w:r>
      <w:r w:rsidR="004065BE" w:rsidRPr="00994566">
        <w:rPr>
          <w:rFonts w:cs="ATC-30ea30e530a6*L+TimesNewRoma" w:hint="eastAsia"/>
          <w:szCs w:val="21"/>
        </w:rPr>
        <w:t>と考えられる</w:t>
      </w:r>
      <w:r w:rsidR="00963886" w:rsidRPr="00994566">
        <w:rPr>
          <w:rFonts w:cs="ATC-30ea30e530a6*L+TimesNewRoma"/>
          <w:szCs w:val="21"/>
        </w:rPr>
        <w:t>。</w:t>
      </w:r>
    </w:p>
    <w:p w14:paraId="7E8236C2" w14:textId="4D19B26C" w:rsidR="008C3581" w:rsidRPr="00994566" w:rsidRDefault="00590761" w:rsidP="006D6DEC">
      <w:pPr>
        <w:rPr>
          <w:rFonts w:cs="ATC-30ea30e530a6*L+TimesNewRoma"/>
          <w:szCs w:val="21"/>
        </w:rPr>
      </w:pPr>
      <w:r w:rsidRPr="00994566">
        <w:rPr>
          <w:rFonts w:hint="eastAsia"/>
          <w:lang w:val="ja-JP"/>
        </w:rPr>
        <w:t xml:space="preserve">　</w:t>
      </w:r>
      <w:r w:rsidR="008C3581" w:rsidRPr="00994566">
        <w:rPr>
          <w:rFonts w:cs="ATC-30ea30e530a6*L+TimesNewRoma" w:hint="eastAsia"/>
          <w:szCs w:val="21"/>
        </w:rPr>
        <w:t>最後に，本調査で設定したスクレイピングプログラムは，文字列</w:t>
      </w:r>
      <w:r w:rsidR="004065BE" w:rsidRPr="00994566">
        <w:rPr>
          <w:rFonts w:cs="ATC-30ea30e530a6*L+TimesNewRoma" w:hint="eastAsia"/>
          <w:szCs w:val="21"/>
        </w:rPr>
        <w:t>の解析</w:t>
      </w:r>
      <w:r w:rsidR="00D04B80" w:rsidRPr="00994566">
        <w:rPr>
          <w:rFonts w:cs="ATC-30ea30e530a6*L+TimesNewRoma" w:hint="eastAsia"/>
          <w:szCs w:val="21"/>
        </w:rPr>
        <w:t>に</w:t>
      </w:r>
      <w:r w:rsidR="008C3581" w:rsidRPr="00994566">
        <w:rPr>
          <w:rFonts w:cs="ATC-30ea30e530a6*L+TimesNewRoma" w:hint="eastAsia"/>
          <w:szCs w:val="21"/>
        </w:rPr>
        <w:t>基づいて収集対象を選別する方式を採用した。その</w:t>
      </w:r>
      <w:r w:rsidR="004065BE" w:rsidRPr="00994566">
        <w:rPr>
          <w:rFonts w:cs="ATC-30ea30e530a6*L+TimesNewRoma" w:hint="eastAsia"/>
          <w:szCs w:val="21"/>
        </w:rPr>
        <w:t>ため</w:t>
      </w:r>
      <w:r w:rsidR="008C3581" w:rsidRPr="00994566">
        <w:rPr>
          <w:rFonts w:cs="ATC-30ea30e530a6*L+TimesNewRoma" w:hint="eastAsia"/>
          <w:szCs w:val="21"/>
        </w:rPr>
        <w:t>，</w:t>
      </w:r>
      <w:r w:rsidR="004065BE" w:rsidRPr="00994566">
        <w:rPr>
          <w:rFonts w:cs="ATC-30ea30e530a6*L+TimesNewRoma" w:hint="eastAsia"/>
          <w:szCs w:val="21"/>
        </w:rPr>
        <w:t>リンク先ウェブサイトのタイトル</w:t>
      </w:r>
      <w:r w:rsidR="00D04B80" w:rsidRPr="00994566">
        <w:rPr>
          <w:rFonts w:cs="ATC-30ea30e530a6*L+TimesNewRoma" w:hint="eastAsia"/>
          <w:szCs w:val="21"/>
        </w:rPr>
        <w:t>など</w:t>
      </w:r>
      <w:r w:rsidR="004065BE" w:rsidRPr="00994566">
        <w:rPr>
          <w:rFonts w:cs="ATC-30ea30e530a6*L+TimesNewRoma" w:hint="eastAsia"/>
          <w:szCs w:val="21"/>
        </w:rPr>
        <w:t>を表す部分</w:t>
      </w:r>
      <w:r w:rsidR="008C3581" w:rsidRPr="00994566">
        <w:rPr>
          <w:rFonts w:cs="ATC-30ea30e530a6*L+TimesNewRoma" w:hint="eastAsia"/>
          <w:szCs w:val="21"/>
        </w:rPr>
        <w:t>が画像の場合には対応できない仕様となっていた。こうした状況が巡回対象のホームページ群にどの程度含まれていたかについては，評価指標を設けていなかったため不明である。</w:t>
      </w:r>
    </w:p>
    <w:p w14:paraId="21483985" w14:textId="1E07DB38" w:rsidR="00BF5252" w:rsidRPr="00994566" w:rsidRDefault="00BF5252" w:rsidP="00BF5252">
      <w:pPr>
        <w:pStyle w:val="2"/>
        <w:topLinePunct/>
        <w:rPr>
          <w:rFonts w:asciiTheme="majorHAnsi" w:eastAsiaTheme="majorHAnsi"/>
        </w:rPr>
      </w:pPr>
      <w:r w:rsidRPr="00994566">
        <w:rPr>
          <w:rFonts w:asciiTheme="majorHAnsi" w:eastAsiaTheme="majorHAnsi" w:hint="eastAsia"/>
        </w:rPr>
        <w:lastRenderedPageBreak/>
        <w:t xml:space="preserve">　</w:t>
      </w:r>
      <w:r w:rsidR="00A67541" w:rsidRPr="00994566">
        <w:rPr>
          <w:rFonts w:asciiTheme="majorHAnsi" w:eastAsiaTheme="majorHAnsi"/>
        </w:rPr>
        <w:t>3</w:t>
      </w:r>
      <w:r w:rsidR="0085338B" w:rsidRPr="00994566">
        <w:rPr>
          <w:rFonts w:asciiTheme="majorHAnsi" w:eastAsiaTheme="majorHAnsi" w:hint="eastAsia"/>
          <w:lang w:val="ja-JP"/>
        </w:rPr>
        <w:t xml:space="preserve">. </w:t>
      </w:r>
      <w:r w:rsidRPr="00994566">
        <w:rPr>
          <w:rFonts w:asciiTheme="majorHAnsi" w:eastAsiaTheme="majorHAnsi" w:hint="eastAsia"/>
          <w:lang w:val="ja-JP"/>
        </w:rPr>
        <w:t>障害学生支援関連ワードの</w:t>
      </w:r>
      <w:r w:rsidR="00E554D5" w:rsidRPr="00994566">
        <w:rPr>
          <w:rFonts w:asciiTheme="majorHAnsi" w:eastAsiaTheme="majorHAnsi" w:hint="eastAsia"/>
          <w:lang w:val="ja-JP"/>
        </w:rPr>
        <w:t>出現状況</w:t>
      </w:r>
    </w:p>
    <w:p w14:paraId="6D74ED2F" w14:textId="022E34C1" w:rsidR="00152CD3" w:rsidRPr="00994566" w:rsidRDefault="00EE4581" w:rsidP="004A2AA0">
      <w:r w:rsidRPr="00994566">
        <w:rPr>
          <w:rFonts w:hint="eastAsia"/>
          <w:noProof/>
          <w:szCs w:val="21"/>
        </w:rPr>
        <mc:AlternateContent>
          <mc:Choice Requires="wps">
            <w:drawing>
              <wp:anchor distT="0" distB="0" distL="114300" distR="114300" simplePos="0" relativeHeight="251661312" behindDoc="0" locked="0" layoutInCell="1" allowOverlap="1" wp14:anchorId="3B021C77" wp14:editId="3DA8DD02">
                <wp:simplePos x="0" y="0"/>
                <wp:positionH relativeFrom="column">
                  <wp:posOffset>5631180</wp:posOffset>
                </wp:positionH>
                <wp:positionV relativeFrom="paragraph">
                  <wp:posOffset>168714</wp:posOffset>
                </wp:positionV>
                <wp:extent cx="674076" cy="355600"/>
                <wp:effectExtent l="0" t="0" r="12065" b="25400"/>
                <wp:wrapNone/>
                <wp:docPr id="1625418688" name="テキスト ボックス 1"/>
                <wp:cNvGraphicFramePr/>
                <a:graphic xmlns:a="http://schemas.openxmlformats.org/drawingml/2006/main">
                  <a:graphicData uri="http://schemas.microsoft.com/office/word/2010/wordprocessingShape">
                    <wps:wsp>
                      <wps:cNvSpPr txBox="1"/>
                      <wps:spPr>
                        <a:xfrm>
                          <a:off x="0" y="0"/>
                          <a:ext cx="674076" cy="355600"/>
                        </a:xfrm>
                        <a:prstGeom prst="rect">
                          <a:avLst/>
                        </a:prstGeom>
                        <a:solidFill>
                          <a:schemeClr val="lt1"/>
                        </a:solidFill>
                        <a:ln w="6350">
                          <a:solidFill>
                            <a:prstClr val="black"/>
                          </a:solidFill>
                        </a:ln>
                      </wps:spPr>
                      <wps:txbx>
                        <w:txbxContent>
                          <w:p w14:paraId="3F7FFF6A" w14:textId="40D0D46E" w:rsidR="00252EAC" w:rsidRPr="00EE4581" w:rsidRDefault="00252EAC" w:rsidP="00EE4581">
                            <w:pPr>
                              <w:wordWrap w:val="0"/>
                              <w:autoSpaceDE w:val="0"/>
                              <w:autoSpaceDN w:val="0"/>
                              <w:snapToGrid w:val="0"/>
                              <w:jc w:val="center"/>
                              <w:rPr>
                                <w:snapToGrid w:val="0"/>
                                <w:sz w:val="18"/>
                                <w:szCs w:val="18"/>
                              </w:rPr>
                            </w:pPr>
                            <w:r w:rsidRPr="00EE4581">
                              <w:rPr>
                                <w:rFonts w:hint="eastAsia"/>
                                <w:snapToGrid w:val="0"/>
                                <w:sz w:val="18"/>
                                <w:szCs w:val="18"/>
                              </w:rPr>
                              <w:t>Fig</w:t>
                            </w:r>
                            <w:r w:rsidR="00EE4581" w:rsidRPr="00EE4581">
                              <w:rPr>
                                <w:rFonts w:hint="eastAsia"/>
                                <w:snapToGrid w:val="0"/>
                                <w:sz w:val="18"/>
                                <w:szCs w:val="18"/>
                              </w:rPr>
                              <w:t xml:space="preserve">. </w:t>
                            </w:r>
                            <w:r w:rsidRPr="00EE4581">
                              <w:rPr>
                                <w:snapToGrid w:val="0"/>
                                <w:sz w:val="18"/>
                                <w:szCs w:val="18"/>
                              </w:rPr>
                              <w:t>1</w:t>
                            </w:r>
                            <w:r w:rsidRPr="00EE4581">
                              <w:rPr>
                                <w:rFonts w:hint="eastAsia"/>
                                <w:snapToGrid w:val="0"/>
                                <w:sz w:val="18"/>
                                <w:szCs w:val="18"/>
                              </w:rPr>
                              <w:t>〜</w:t>
                            </w:r>
                            <w:r w:rsidRPr="00EE4581">
                              <w:rPr>
                                <w:snapToGrid w:val="0"/>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443.4pt;margin-top:13.3pt;width:53.1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" fillcolor="white [3201]" strokeweight=".5pt">
                <v:textbox>
                  <w:txbxContent>
                    <w:p w14:paraId="3F7FFF6A" w14:textId="40D0D46E" w:rsidR="00252EAC" w:rsidRPr="00EE4581" w:rsidRDefault="00252EAC" w:rsidP="00EE4581">
                      <w:pPr>
                        <w:wordWrap w:val="0"/>
                        <w:autoSpaceDE w:val="0"/>
                        <w:autoSpaceDN w:val="0"/>
                        <w:snapToGrid w:val="0"/>
                        <w:jc w:val="center"/>
                        <w:rPr>
                          <w:snapToGrid w:val="0"/>
                          <w:sz w:val="18"/>
                          <w:szCs w:val="18"/>
                        </w:rPr>
                      </w:pPr>
                      <w:r w:rsidRPr="00EE4581">
                        <w:rPr>
                          <w:rFonts w:hint="eastAsia"/>
                          <w:snapToGrid w:val="0"/>
                          <w:sz w:val="18"/>
                          <w:szCs w:val="18"/>
                        </w:rPr>
                        <w:t>Fig</w:t>
                      </w:r>
                      <w:r w:rsidR="00EE4581" w:rsidRPr="00EE4581">
                        <w:rPr>
                          <w:rFonts w:hint="eastAsia"/>
                          <w:snapToGrid w:val="0"/>
                          <w:sz w:val="18"/>
                          <w:szCs w:val="18"/>
                        </w:rPr>
                        <w:t xml:space="preserve">. </w:t>
                      </w:r>
                      <w:r w:rsidRPr="00EE4581">
                        <w:rPr>
                          <w:snapToGrid w:val="0"/>
                          <w:sz w:val="18"/>
                          <w:szCs w:val="18"/>
                        </w:rPr>
                        <w:t>1</w:t>
                      </w:r>
                      <w:r w:rsidRPr="00EE4581">
                        <w:rPr>
                          <w:rFonts w:hint="eastAsia"/>
                          <w:snapToGrid w:val="0"/>
                          <w:sz w:val="18"/>
                          <w:szCs w:val="18"/>
                        </w:rPr>
                        <w:t>〜</w:t>
                      </w:r>
                      <w:r w:rsidRPr="00EE4581">
                        <w:rPr>
                          <w:snapToGrid w:val="0"/>
                          <w:sz w:val="18"/>
                          <w:szCs w:val="18"/>
                        </w:rPr>
                        <w:t>6</w:t>
                      </w:r>
                    </w:p>
                  </w:txbxContent>
                </v:textbox>
              </v:shape>
            </w:pict>
          </mc:Fallback>
        </mc:AlternateContent>
      </w:r>
      <w:r w:rsidR="00AB5710" w:rsidRPr="00994566">
        <w:rPr>
          <w:rFonts w:asciiTheme="minorEastAsia" w:hAnsiTheme="minorEastAsia" w:hint="eastAsia"/>
        </w:rPr>
        <w:t xml:space="preserve">　</w:t>
      </w:r>
      <w:r w:rsidR="00D92288" w:rsidRPr="00994566">
        <w:rPr>
          <w:rFonts w:asciiTheme="minorEastAsia" w:hAnsiTheme="minorEastAsia" w:hint="eastAsia"/>
        </w:rPr>
        <w:t>大学ごとに</w:t>
      </w:r>
      <w:r w:rsidR="00D04B80" w:rsidRPr="00994566">
        <w:rPr>
          <w:rFonts w:asciiTheme="minorEastAsia" w:hAnsiTheme="minorEastAsia" w:hint="eastAsia"/>
        </w:rPr>
        <w:t>，</w:t>
      </w:r>
      <w:r w:rsidR="00AB5710" w:rsidRPr="00994566">
        <w:rPr>
          <w:rFonts w:hint="eastAsia"/>
          <w:lang w:val="ja-JP"/>
        </w:rPr>
        <w:t>障害学生支援関連ワード</w:t>
      </w:r>
      <w:r w:rsidR="00D30948" w:rsidRPr="00994566">
        <w:rPr>
          <w:rFonts w:hint="eastAsia"/>
          <w:lang w:val="ja-JP"/>
        </w:rPr>
        <w:t>が出現した</w:t>
      </w:r>
      <w:r w:rsidR="004B316C" w:rsidRPr="00994566">
        <w:rPr>
          <w:rFonts w:hint="eastAsia"/>
          <w:lang w:val="ja-JP"/>
        </w:rPr>
        <w:t>場合を</w:t>
      </w:r>
      <w:r w:rsidR="00A67541" w:rsidRPr="00994566">
        <w:t>1</w:t>
      </w:r>
      <w:r w:rsidR="00FC1B85" w:rsidRPr="00994566">
        <w:rPr>
          <w:rFonts w:hint="eastAsia"/>
        </w:rPr>
        <w:t>，</w:t>
      </w:r>
      <w:r w:rsidR="004B316C" w:rsidRPr="00994566">
        <w:rPr>
          <w:rFonts w:hint="eastAsia"/>
        </w:rPr>
        <w:t>出現しなかった場合を</w:t>
      </w:r>
      <w:r w:rsidR="00A67541" w:rsidRPr="00994566">
        <w:t>0</w:t>
      </w:r>
      <w:r w:rsidR="004B316C" w:rsidRPr="00994566">
        <w:rPr>
          <w:rFonts w:hint="eastAsia"/>
        </w:rPr>
        <w:t>と</w:t>
      </w:r>
      <w:r w:rsidR="00870B47" w:rsidRPr="00994566">
        <w:rPr>
          <w:rFonts w:hint="eastAsia"/>
        </w:rPr>
        <w:t>記録</w:t>
      </w:r>
      <w:r w:rsidR="004B316C" w:rsidRPr="00994566">
        <w:rPr>
          <w:rFonts w:hint="eastAsia"/>
        </w:rPr>
        <w:t>し</w:t>
      </w:r>
      <w:r w:rsidR="00FC1B85" w:rsidRPr="00994566">
        <w:rPr>
          <w:rFonts w:hint="eastAsia"/>
        </w:rPr>
        <w:t>，</w:t>
      </w:r>
      <w:r w:rsidR="009976A8" w:rsidRPr="00994566">
        <w:rPr>
          <w:rFonts w:hint="eastAsia"/>
        </w:rPr>
        <w:t>平均を取ることで</w:t>
      </w:r>
      <w:r w:rsidR="005B0E97" w:rsidRPr="00994566">
        <w:rPr>
          <w:rFonts w:hint="eastAsia"/>
        </w:rPr>
        <w:t>当該ワード</w:t>
      </w:r>
      <w:r w:rsidR="00AB5710" w:rsidRPr="00994566">
        <w:rPr>
          <w:rFonts w:hint="eastAsia"/>
          <w:lang w:val="ja-JP"/>
        </w:rPr>
        <w:t>の</w:t>
      </w:r>
      <w:r w:rsidR="0029264C" w:rsidRPr="00994566">
        <w:rPr>
          <w:rFonts w:hint="eastAsia"/>
          <w:lang w:val="ja-JP"/>
        </w:rPr>
        <w:t>出現校割合</w:t>
      </w:r>
      <w:r w:rsidR="00AB5710" w:rsidRPr="00994566">
        <w:rPr>
          <w:rFonts w:hint="eastAsia"/>
          <w:lang w:val="ja-JP"/>
        </w:rPr>
        <w:t>を</w:t>
      </w:r>
      <w:r w:rsidR="00CA0814" w:rsidRPr="00994566">
        <w:rPr>
          <w:rFonts w:hint="eastAsia"/>
          <w:lang w:val="ja-JP"/>
        </w:rPr>
        <w:t>算出し</w:t>
      </w:r>
      <w:r w:rsidR="003D32DA" w:rsidRPr="00994566">
        <w:rPr>
          <w:rFonts w:hint="eastAsia"/>
          <w:lang w:val="ja-JP"/>
        </w:rPr>
        <w:t>た。</w:t>
      </w:r>
      <w:r w:rsidR="00B825F2" w:rsidRPr="00994566">
        <w:rPr>
          <w:rFonts w:hint="eastAsia"/>
          <w:lang w:val="ja-JP"/>
        </w:rPr>
        <w:t>出現校割合</w:t>
      </w:r>
      <w:r w:rsidR="000F3E29" w:rsidRPr="00994566">
        <w:rPr>
          <w:rFonts w:hint="eastAsia"/>
          <w:lang w:val="ja-JP"/>
        </w:rPr>
        <w:t>が</w:t>
      </w:r>
      <w:r w:rsidR="00A67541" w:rsidRPr="00994566">
        <w:t>1</w:t>
      </w:r>
      <w:r w:rsidR="000F3E29" w:rsidRPr="00994566">
        <w:rPr>
          <w:rFonts w:hint="eastAsia"/>
        </w:rPr>
        <w:t>に近づくほど背景色</w:t>
      </w:r>
      <w:r w:rsidR="0022511E" w:rsidRPr="00994566">
        <w:rPr>
          <w:rFonts w:hint="eastAsia"/>
        </w:rPr>
        <w:t>が濃い灰色に塗りつぶ</w:t>
      </w:r>
      <w:r w:rsidR="0045110E" w:rsidRPr="00994566">
        <w:rPr>
          <w:rFonts w:hint="eastAsia"/>
        </w:rPr>
        <w:t>されるように</w:t>
      </w:r>
      <w:r w:rsidR="00D04B80" w:rsidRPr="00994566">
        <w:rPr>
          <w:rFonts w:hint="eastAsia"/>
        </w:rPr>
        <w:t>，</w:t>
      </w:r>
      <w:r w:rsidR="00190FD8" w:rsidRPr="00994566">
        <w:rPr>
          <w:rFonts w:hint="eastAsia"/>
        </w:rPr>
        <w:t>結果を</w:t>
      </w:r>
      <w:r w:rsidR="00A67541" w:rsidRPr="00994566">
        <w:t>Fig.</w:t>
      </w:r>
      <w:r w:rsidR="00D04B80" w:rsidRPr="00994566">
        <w:rPr>
          <w:rFonts w:hint="eastAsia"/>
        </w:rPr>
        <w:t xml:space="preserve"> </w:t>
      </w:r>
      <w:r w:rsidR="00A67541" w:rsidRPr="00994566">
        <w:t>1</w:t>
      </w:r>
      <w:r w:rsidR="00075C49" w:rsidRPr="00994566">
        <w:rPr>
          <w:rFonts w:hint="eastAsia"/>
        </w:rPr>
        <w:t>から</w:t>
      </w:r>
      <w:r w:rsidR="00A67541" w:rsidRPr="00994566">
        <w:t>Fig.</w:t>
      </w:r>
      <w:r w:rsidR="00D04B80" w:rsidRPr="00994566">
        <w:rPr>
          <w:rFonts w:hint="eastAsia"/>
        </w:rPr>
        <w:t xml:space="preserve"> </w:t>
      </w:r>
      <w:r w:rsidR="00A67541" w:rsidRPr="00994566">
        <w:t>6</w:t>
      </w:r>
      <w:r w:rsidR="00484D65" w:rsidRPr="00994566">
        <w:rPr>
          <w:rFonts w:hint="eastAsia"/>
        </w:rPr>
        <w:t>に</w:t>
      </w:r>
      <w:r w:rsidR="00F839A8" w:rsidRPr="00994566">
        <w:rPr>
          <w:rFonts w:hint="eastAsia"/>
        </w:rPr>
        <w:t>ヒートマップとして</w:t>
      </w:r>
      <w:r w:rsidR="003D32DA" w:rsidRPr="00994566">
        <w:rPr>
          <w:rFonts w:hint="eastAsia"/>
        </w:rPr>
        <w:t>示した</w:t>
      </w:r>
      <w:r w:rsidR="0022511E" w:rsidRPr="00994566">
        <w:rPr>
          <w:rFonts w:hint="eastAsia"/>
        </w:rPr>
        <w:t>。</w:t>
      </w:r>
    </w:p>
    <w:p w14:paraId="24E71F08" w14:textId="0CBC9F12" w:rsidR="005317B7" w:rsidRPr="00994566" w:rsidRDefault="00152CD3" w:rsidP="004A2AA0">
      <w:r w:rsidRPr="00994566">
        <w:rPr>
          <w:rFonts w:asciiTheme="minorEastAsia" w:hAnsiTheme="minorEastAsia" w:hint="eastAsia"/>
        </w:rPr>
        <w:t xml:space="preserve">　</w:t>
      </w:r>
      <w:r w:rsidR="005317B7" w:rsidRPr="00994566">
        <w:rPr>
          <w:rFonts w:hint="eastAsia"/>
          <w:lang w:val="ja-JP"/>
        </w:rPr>
        <w:t>全</w:t>
      </w:r>
      <w:r w:rsidR="00A67541" w:rsidRPr="00994566">
        <w:rPr>
          <w:lang w:val="ja-JP"/>
        </w:rPr>
        <w:t>735</w:t>
      </w:r>
      <w:r w:rsidR="005317B7" w:rsidRPr="00994566">
        <w:rPr>
          <w:lang w:val="ja-JP"/>
        </w:rPr>
        <w:t>校でみると，「障害学生」は</w:t>
      </w:r>
      <w:r w:rsidR="00A67541" w:rsidRPr="00994566">
        <w:rPr>
          <w:lang w:val="ja-JP"/>
        </w:rPr>
        <w:t>0.584</w:t>
      </w:r>
      <w:r w:rsidR="005317B7" w:rsidRPr="00994566">
        <w:rPr>
          <w:lang w:val="ja-JP"/>
        </w:rPr>
        <w:t>から</w:t>
      </w:r>
      <w:r w:rsidR="00A67541" w:rsidRPr="00994566">
        <w:rPr>
          <w:lang w:val="ja-JP"/>
        </w:rPr>
        <w:t>0.673</w:t>
      </w:r>
      <w:r w:rsidR="005317B7" w:rsidRPr="00994566">
        <w:rPr>
          <w:lang w:val="ja-JP"/>
        </w:rPr>
        <w:t>，「障害者差別解消」は</w:t>
      </w:r>
      <w:r w:rsidR="00A67541" w:rsidRPr="00994566">
        <w:rPr>
          <w:lang w:val="ja-JP"/>
        </w:rPr>
        <w:t>0.317</w:t>
      </w:r>
      <w:r w:rsidR="005317B7" w:rsidRPr="00994566">
        <w:rPr>
          <w:lang w:val="ja-JP"/>
        </w:rPr>
        <w:t>から</w:t>
      </w:r>
      <w:r w:rsidR="00A67541" w:rsidRPr="00994566">
        <w:rPr>
          <w:lang w:val="ja-JP"/>
        </w:rPr>
        <w:t>0.404</w:t>
      </w:r>
      <w:r w:rsidR="005317B7" w:rsidRPr="00994566">
        <w:rPr>
          <w:lang w:val="ja-JP"/>
        </w:rPr>
        <w:t>へと上昇し，「合理的配慮」「社会的障壁」も増加傾向を示した（</w:t>
      </w:r>
      <w:r w:rsidR="00A67541" w:rsidRPr="00994566">
        <w:rPr>
          <w:lang w:val="ja-JP"/>
        </w:rPr>
        <w:t>Fig.</w:t>
      </w:r>
      <w:r w:rsidR="0085338B" w:rsidRPr="00994566">
        <w:rPr>
          <w:rFonts w:hint="eastAsia"/>
          <w:lang w:val="ja-JP"/>
        </w:rPr>
        <w:t xml:space="preserve"> </w:t>
      </w:r>
      <w:r w:rsidR="00A67541" w:rsidRPr="00994566">
        <w:rPr>
          <w:lang w:val="ja-JP"/>
        </w:rPr>
        <w:t>1</w:t>
      </w:r>
      <w:r w:rsidR="0085338B" w:rsidRPr="00994566">
        <w:rPr>
          <w:rFonts w:hint="eastAsia"/>
        </w:rPr>
        <w:t>～</w:t>
      </w:r>
      <w:r w:rsidR="00A67541" w:rsidRPr="00994566">
        <w:rPr>
          <w:lang w:val="ja-JP"/>
        </w:rPr>
        <w:t>4</w:t>
      </w:r>
      <w:r w:rsidR="005317B7" w:rsidRPr="00994566">
        <w:rPr>
          <w:lang w:val="ja-JP"/>
        </w:rPr>
        <w:t>）。</w:t>
      </w:r>
      <w:r w:rsidR="005317B7" w:rsidRPr="00994566">
        <w:rPr>
          <w:rFonts w:hint="eastAsia"/>
        </w:rPr>
        <w:t>「不当な差別的取扱い」は</w:t>
      </w:r>
      <w:r w:rsidR="00A67541" w:rsidRPr="00994566">
        <w:t>2021</w:t>
      </w:r>
      <w:r w:rsidR="005317B7" w:rsidRPr="00994566">
        <w:t>・</w:t>
      </w:r>
      <w:r w:rsidR="00A67541" w:rsidRPr="00994566">
        <w:t>2022</w:t>
      </w:r>
      <w:r w:rsidR="005317B7" w:rsidRPr="00994566">
        <w:t>年は横ばい（</w:t>
      </w:r>
      <w:r w:rsidR="00A67541" w:rsidRPr="00994566">
        <w:t>0.137</w:t>
      </w:r>
      <w:r w:rsidR="0085338B" w:rsidRPr="00994566">
        <w:rPr>
          <w:rFonts w:hint="eastAsia"/>
        </w:rPr>
        <w:t xml:space="preserve">, </w:t>
      </w:r>
      <w:r w:rsidR="00A67541" w:rsidRPr="00994566">
        <w:t>0.136</w:t>
      </w:r>
      <w:r w:rsidR="005317B7" w:rsidRPr="00994566">
        <w:t>）だったが，</w:t>
      </w:r>
      <w:r w:rsidR="00A67541" w:rsidRPr="00994566">
        <w:t>2023</w:t>
      </w:r>
      <w:r w:rsidR="005317B7" w:rsidRPr="00994566">
        <w:t>年</w:t>
      </w:r>
      <w:r w:rsidR="00D04B80" w:rsidRPr="00994566">
        <w:rPr>
          <w:rFonts w:hint="eastAsia"/>
        </w:rPr>
        <w:t>は</w:t>
      </w:r>
      <w:r w:rsidR="00A67541" w:rsidRPr="00994566">
        <w:t>0.154</w:t>
      </w:r>
      <w:r w:rsidR="005317B7" w:rsidRPr="00994566">
        <w:t>，</w:t>
      </w:r>
      <w:r w:rsidR="00A67541" w:rsidRPr="00994566">
        <w:t>2024</w:t>
      </w:r>
      <w:r w:rsidR="005317B7" w:rsidRPr="00994566">
        <w:t>年</w:t>
      </w:r>
      <w:r w:rsidR="00D04B80" w:rsidRPr="00994566">
        <w:rPr>
          <w:rFonts w:hint="eastAsia"/>
        </w:rPr>
        <w:t>は</w:t>
      </w:r>
      <w:r w:rsidR="00A67541" w:rsidRPr="00994566">
        <w:t>0.182</w:t>
      </w:r>
      <w:r w:rsidR="005317B7" w:rsidRPr="00994566">
        <w:t>と増加した（</w:t>
      </w:r>
      <w:r w:rsidR="00A67541" w:rsidRPr="00994566">
        <w:t>Fig.</w:t>
      </w:r>
      <w:r w:rsidR="0085338B" w:rsidRPr="00994566">
        <w:rPr>
          <w:rFonts w:hint="eastAsia"/>
        </w:rPr>
        <w:t xml:space="preserve"> </w:t>
      </w:r>
      <w:r w:rsidR="00A67541" w:rsidRPr="00994566">
        <w:t>5</w:t>
      </w:r>
      <w:r w:rsidR="005317B7" w:rsidRPr="00994566">
        <w:t>）。</w:t>
      </w:r>
      <w:r w:rsidR="005317B7" w:rsidRPr="00994566">
        <w:rPr>
          <w:rFonts w:hint="eastAsia"/>
        </w:rPr>
        <w:t>一方，「学生相談」は一貫して</w:t>
      </w:r>
      <w:r w:rsidR="00A67541" w:rsidRPr="00994566">
        <w:t>7</w:t>
      </w:r>
      <w:r w:rsidR="005317B7" w:rsidRPr="00994566">
        <w:t>割超と高水準で横ばいであり，この傾向は私立</w:t>
      </w:r>
      <w:r w:rsidR="008377CC" w:rsidRPr="00994566">
        <w:rPr>
          <w:rFonts w:hint="eastAsia"/>
        </w:rPr>
        <w:t>で</w:t>
      </w:r>
      <w:r w:rsidR="008C0C90" w:rsidRPr="00994566">
        <w:rPr>
          <w:rFonts w:hint="eastAsia"/>
        </w:rPr>
        <w:t>も</w:t>
      </w:r>
      <w:r w:rsidR="005317B7" w:rsidRPr="00994566">
        <w:rPr>
          <w:rFonts w:hint="eastAsia"/>
        </w:rPr>
        <w:t>同</w:t>
      </w:r>
      <w:r w:rsidR="005317B7" w:rsidRPr="00994566">
        <w:t>様だった（</w:t>
      </w:r>
      <w:r w:rsidR="00A67541" w:rsidRPr="00994566">
        <w:t>Fig.</w:t>
      </w:r>
      <w:r w:rsidR="00103228" w:rsidRPr="00994566">
        <w:rPr>
          <w:rFonts w:hint="eastAsia"/>
        </w:rPr>
        <w:t xml:space="preserve"> </w:t>
      </w:r>
      <w:r w:rsidR="00A67541" w:rsidRPr="00994566">
        <w:t>6</w:t>
      </w:r>
      <w:r w:rsidR="005317B7" w:rsidRPr="00994566">
        <w:t>）。</w:t>
      </w:r>
    </w:p>
    <w:p w14:paraId="4397F826" w14:textId="58D63AB1" w:rsidR="005317B7" w:rsidRPr="00994566" w:rsidRDefault="00634439" w:rsidP="004A2AA0">
      <w:r w:rsidRPr="00994566">
        <w:rPr>
          <w:rFonts w:hint="eastAsia"/>
          <w:lang w:val="ja-JP"/>
        </w:rPr>
        <w:t xml:space="preserve">　</w:t>
      </w:r>
      <w:r w:rsidR="005317B7" w:rsidRPr="00994566">
        <w:rPr>
          <w:rFonts w:hint="eastAsia"/>
        </w:rPr>
        <w:t>設置者</w:t>
      </w:r>
      <w:r w:rsidR="00BF5726" w:rsidRPr="00994566">
        <w:rPr>
          <w:rFonts w:hint="eastAsia"/>
        </w:rPr>
        <w:t>ごと</w:t>
      </w:r>
      <w:r w:rsidR="005317B7" w:rsidRPr="00994566">
        <w:rPr>
          <w:rFonts w:hint="eastAsia"/>
        </w:rPr>
        <w:t>にみると，「障害学生」</w:t>
      </w:r>
      <w:r w:rsidR="00D04B80" w:rsidRPr="00994566">
        <w:rPr>
          <w:rFonts w:hint="eastAsia"/>
        </w:rPr>
        <w:t>の</w:t>
      </w:r>
      <w:r w:rsidR="00EE4581" w:rsidRPr="00994566">
        <w:rPr>
          <w:rFonts w:hint="eastAsia"/>
          <w:lang w:val="ja-JP"/>
        </w:rPr>
        <w:t>出現校割合</w:t>
      </w:r>
      <w:r w:rsidR="005317B7" w:rsidRPr="00994566">
        <w:rPr>
          <w:rFonts w:hint="eastAsia"/>
        </w:rPr>
        <w:t>は</w:t>
      </w:r>
      <w:r w:rsidR="00A67541" w:rsidRPr="00994566">
        <w:t>2024</w:t>
      </w:r>
      <w:r w:rsidR="005317B7" w:rsidRPr="00994566">
        <w:t>年で国立</w:t>
      </w:r>
      <w:r w:rsidR="00A67541" w:rsidRPr="00994566">
        <w:t>0.937</w:t>
      </w:r>
      <w:r w:rsidR="005317B7" w:rsidRPr="00994566">
        <w:t>と</w:t>
      </w:r>
      <w:r w:rsidR="00D04B80" w:rsidRPr="00994566">
        <w:rPr>
          <w:rFonts w:hint="eastAsia"/>
        </w:rPr>
        <w:t>きわ</w:t>
      </w:r>
      <w:r w:rsidR="005317B7" w:rsidRPr="00994566">
        <w:t>めて高いのに対し，公立</w:t>
      </w:r>
      <w:r w:rsidR="00A67541" w:rsidRPr="00994566">
        <w:t>0.571</w:t>
      </w:r>
      <w:r w:rsidR="005317B7" w:rsidRPr="00994566">
        <w:t>，私立</w:t>
      </w:r>
      <w:r w:rsidR="00A67541" w:rsidRPr="00994566">
        <w:t>0.653</w:t>
      </w:r>
      <w:r w:rsidR="005317B7" w:rsidRPr="00994566">
        <w:t>にとどまった（</w:t>
      </w:r>
      <w:r w:rsidR="00A67541" w:rsidRPr="00994566">
        <w:t>Fig.</w:t>
      </w:r>
      <w:r w:rsidR="0085338B" w:rsidRPr="00994566">
        <w:rPr>
          <w:rFonts w:hint="eastAsia"/>
        </w:rPr>
        <w:t xml:space="preserve"> </w:t>
      </w:r>
      <w:r w:rsidR="00A67541" w:rsidRPr="00994566">
        <w:t>1</w:t>
      </w:r>
      <w:r w:rsidR="005317B7" w:rsidRPr="00994566">
        <w:t>）。国立で高く，公立・私立で低い傾向は，</w:t>
      </w:r>
      <w:r w:rsidR="00D04B80" w:rsidRPr="00994566">
        <w:rPr>
          <w:rFonts w:hint="eastAsia"/>
        </w:rPr>
        <w:t>ほか</w:t>
      </w:r>
      <w:r w:rsidR="005317B7" w:rsidRPr="00994566">
        <w:t>の語でも同様であった（</w:t>
      </w:r>
      <w:r w:rsidR="00A67541" w:rsidRPr="00994566">
        <w:t>Fig.</w:t>
      </w:r>
      <w:r w:rsidR="0085338B" w:rsidRPr="00994566">
        <w:rPr>
          <w:rFonts w:hint="eastAsia"/>
        </w:rPr>
        <w:t xml:space="preserve"> </w:t>
      </w:r>
      <w:r w:rsidR="00A67541" w:rsidRPr="00994566">
        <w:t>2</w:t>
      </w:r>
      <w:r w:rsidR="0085338B" w:rsidRPr="00994566">
        <w:rPr>
          <w:rFonts w:hint="eastAsia"/>
        </w:rPr>
        <w:t>～</w:t>
      </w:r>
      <w:r w:rsidR="00A67541" w:rsidRPr="00994566">
        <w:t>5</w:t>
      </w:r>
      <w:r w:rsidR="005317B7" w:rsidRPr="00994566">
        <w:t>）。</w:t>
      </w:r>
      <w:r w:rsidR="005317B7" w:rsidRPr="00994566">
        <w:rPr>
          <w:rFonts w:hint="eastAsia"/>
        </w:rPr>
        <w:t>ただし</w:t>
      </w:r>
      <w:r w:rsidR="005317B7" w:rsidRPr="00994566">
        <w:t>「学生相談」は国立</w:t>
      </w:r>
      <w:r w:rsidR="00A67541" w:rsidRPr="00994566">
        <w:t>0.861</w:t>
      </w:r>
      <w:r w:rsidR="005317B7" w:rsidRPr="00994566">
        <w:t>で最も高かった</w:t>
      </w:r>
      <w:r w:rsidR="008C0C90" w:rsidRPr="00994566">
        <w:rPr>
          <w:rFonts w:hint="eastAsia"/>
        </w:rPr>
        <w:t>ことは同様だ</w:t>
      </w:r>
      <w:r w:rsidR="005317B7" w:rsidRPr="00994566">
        <w:t>が，公立</w:t>
      </w:r>
      <w:r w:rsidR="00A67541" w:rsidRPr="00994566">
        <w:t>0.659</w:t>
      </w:r>
      <w:r w:rsidR="005317B7" w:rsidRPr="00994566">
        <w:t>，私立</w:t>
      </w:r>
      <w:r w:rsidR="00A67541" w:rsidRPr="00994566">
        <w:t>0.710</w:t>
      </w:r>
      <w:r w:rsidR="008C0C90" w:rsidRPr="00994566">
        <w:rPr>
          <w:rFonts w:hint="eastAsia"/>
        </w:rPr>
        <w:t>で</w:t>
      </w:r>
      <w:r w:rsidR="00EE4581" w:rsidRPr="00994566">
        <w:rPr>
          <w:rFonts w:hint="eastAsia"/>
        </w:rPr>
        <w:t>，</w:t>
      </w:r>
      <w:r w:rsidR="00AB034F" w:rsidRPr="00994566">
        <w:rPr>
          <w:rFonts w:hint="eastAsia"/>
        </w:rPr>
        <w:t>ほか</w:t>
      </w:r>
      <w:r w:rsidR="005B748E" w:rsidRPr="00994566">
        <w:rPr>
          <w:rFonts w:hint="eastAsia"/>
        </w:rPr>
        <w:t>の語より</w:t>
      </w:r>
      <w:r w:rsidR="005317B7" w:rsidRPr="00994566">
        <w:t>比較的高水準を示した（</w:t>
      </w:r>
      <w:r w:rsidR="00A67541" w:rsidRPr="00994566">
        <w:t>Fig.</w:t>
      </w:r>
      <w:r w:rsidR="0085338B" w:rsidRPr="00994566">
        <w:rPr>
          <w:rFonts w:hint="eastAsia"/>
        </w:rPr>
        <w:t xml:space="preserve"> </w:t>
      </w:r>
      <w:r w:rsidR="00A67541" w:rsidRPr="00994566">
        <w:t>6</w:t>
      </w:r>
      <w:r w:rsidR="005317B7" w:rsidRPr="00994566">
        <w:t>）。</w:t>
      </w:r>
    </w:p>
    <w:p w14:paraId="57216187" w14:textId="2D966EC5" w:rsidR="005317B7" w:rsidRPr="00994566" w:rsidRDefault="00870B47" w:rsidP="004A2AA0">
      <w:r w:rsidRPr="00994566">
        <w:rPr>
          <w:rFonts w:hint="eastAsia"/>
          <w:lang w:val="ja-JP"/>
        </w:rPr>
        <w:t xml:space="preserve">　</w:t>
      </w:r>
      <w:r w:rsidR="008D3802" w:rsidRPr="00994566">
        <w:rPr>
          <w:rFonts w:hint="eastAsia"/>
        </w:rPr>
        <w:t>私立を</w:t>
      </w:r>
      <w:r w:rsidR="005317B7" w:rsidRPr="00994566">
        <w:rPr>
          <w:rFonts w:hint="eastAsia"/>
        </w:rPr>
        <w:t>規模別にみると，「障害学生」は</w:t>
      </w:r>
      <w:r w:rsidR="00A67541" w:rsidRPr="00994566">
        <w:t>1</w:t>
      </w:r>
      <w:r w:rsidR="005317B7" w:rsidRPr="00994566">
        <w:t>万人以上で</w:t>
      </w:r>
      <w:r w:rsidR="00A67541" w:rsidRPr="00994566">
        <w:t>0.973</w:t>
      </w:r>
      <w:r w:rsidR="005317B7" w:rsidRPr="00994566">
        <w:t>と高く，</w:t>
      </w:r>
      <w:r w:rsidR="00A67541" w:rsidRPr="00994566">
        <w:t>500</w:t>
      </w:r>
      <w:r w:rsidR="005317B7" w:rsidRPr="00994566">
        <w:t>人未満では</w:t>
      </w:r>
      <w:r w:rsidR="00A67541" w:rsidRPr="00994566">
        <w:t>0.484</w:t>
      </w:r>
      <w:r w:rsidR="005317B7" w:rsidRPr="00994566">
        <w:t>にとどまり，大規模</w:t>
      </w:r>
      <w:r w:rsidR="00D04B80" w:rsidRPr="00994566">
        <w:rPr>
          <w:rFonts w:hint="eastAsia"/>
        </w:rPr>
        <w:t>校</w:t>
      </w:r>
      <w:r w:rsidR="005317B7" w:rsidRPr="00994566">
        <w:t>ほど</w:t>
      </w:r>
      <w:r w:rsidR="00FA59FC" w:rsidRPr="00994566">
        <w:rPr>
          <w:rFonts w:hint="eastAsia"/>
          <w:lang w:val="ja-JP"/>
        </w:rPr>
        <w:t>出現</w:t>
      </w:r>
      <w:r w:rsidR="00EE4581" w:rsidRPr="00994566">
        <w:rPr>
          <w:rFonts w:hint="eastAsia"/>
          <w:lang w:val="ja-JP"/>
        </w:rPr>
        <w:t>校</w:t>
      </w:r>
      <w:r w:rsidR="00D04B80" w:rsidRPr="00994566">
        <w:rPr>
          <w:rFonts w:hint="eastAsia"/>
          <w:lang w:val="ja-JP"/>
        </w:rPr>
        <w:t>割合が</w:t>
      </w:r>
      <w:r w:rsidR="005317B7" w:rsidRPr="00994566">
        <w:t>高く</w:t>
      </w:r>
      <w:r w:rsidR="00D04B80" w:rsidRPr="00994566">
        <w:rPr>
          <w:rFonts w:hint="eastAsia"/>
        </w:rPr>
        <w:t>，</w:t>
      </w:r>
      <w:r w:rsidR="005317B7" w:rsidRPr="00994566">
        <w:t>小規模</w:t>
      </w:r>
      <w:r w:rsidR="00D04B80" w:rsidRPr="00994566">
        <w:rPr>
          <w:rFonts w:hint="eastAsia"/>
        </w:rPr>
        <w:t>校</w:t>
      </w:r>
      <w:r w:rsidR="005317B7" w:rsidRPr="00994566">
        <w:t>ほど低い傾向は，</w:t>
      </w:r>
      <w:r w:rsidR="00D04B80" w:rsidRPr="00994566">
        <w:rPr>
          <w:rFonts w:hint="eastAsia"/>
        </w:rPr>
        <w:t>ほか</w:t>
      </w:r>
      <w:r w:rsidR="005317B7" w:rsidRPr="00994566">
        <w:t>の語でも共通していた（</w:t>
      </w:r>
      <w:r w:rsidR="00A67541" w:rsidRPr="00994566">
        <w:t>Fig.</w:t>
      </w:r>
      <w:r w:rsidR="0085338B" w:rsidRPr="00994566">
        <w:rPr>
          <w:rFonts w:hint="eastAsia"/>
        </w:rPr>
        <w:t xml:space="preserve"> </w:t>
      </w:r>
      <w:r w:rsidR="00A67541" w:rsidRPr="00994566">
        <w:t>1</w:t>
      </w:r>
      <w:r w:rsidR="0085338B" w:rsidRPr="00994566">
        <w:rPr>
          <w:rFonts w:hint="eastAsia"/>
        </w:rPr>
        <w:t>～</w:t>
      </w:r>
      <w:r w:rsidR="00A67541" w:rsidRPr="00994566">
        <w:t>6</w:t>
      </w:r>
      <w:r w:rsidR="005317B7" w:rsidRPr="00994566">
        <w:t>）。</w:t>
      </w:r>
    </w:p>
    <w:p w14:paraId="2B3BC764" w14:textId="77777777" w:rsidR="00837E25" w:rsidRPr="00994566" w:rsidRDefault="00837E25" w:rsidP="00B64B7C">
      <w:pPr>
        <w:pStyle w:val="a4"/>
        <w:topLinePunct/>
        <w:autoSpaceDE/>
        <w:autoSpaceDN/>
        <w:rPr>
          <w:rFonts w:asciiTheme="minorHAnsi" w:eastAsiaTheme="minorEastAsia"/>
          <w:kern w:val="2"/>
          <w:sz w:val="21"/>
          <w:szCs w:val="21"/>
        </w:rPr>
      </w:pPr>
    </w:p>
    <w:p w14:paraId="5DBB0B0B" w14:textId="6306D1A6" w:rsidR="00AB7C81" w:rsidRPr="00994566" w:rsidRDefault="00A67541" w:rsidP="004A2AA0">
      <w:pPr>
        <w:pStyle w:val="1"/>
        <w:rPr>
          <w:rFonts w:asciiTheme="majorHAnsi" w:eastAsiaTheme="majorHAnsi"/>
          <w:sz w:val="24"/>
        </w:rPr>
      </w:pPr>
      <w:r w:rsidRPr="00994566">
        <w:rPr>
          <w:rFonts w:asciiTheme="majorHAnsi" w:eastAsiaTheme="majorHAnsi" w:hint="eastAsia"/>
          <w:sz w:val="24"/>
        </w:rPr>
        <w:t>Ⅳ</w:t>
      </w:r>
      <w:r w:rsidR="0085338B" w:rsidRPr="00994566">
        <w:rPr>
          <w:rFonts w:asciiTheme="majorHAnsi" w:eastAsiaTheme="majorHAnsi" w:hint="eastAsia"/>
          <w:sz w:val="24"/>
        </w:rPr>
        <w:t xml:space="preserve">. </w:t>
      </w:r>
      <w:r w:rsidR="0040593D" w:rsidRPr="00994566">
        <w:rPr>
          <w:rFonts w:asciiTheme="majorHAnsi" w:eastAsiaTheme="majorHAnsi" w:hint="eastAsia"/>
          <w:spacing w:val="480"/>
          <w:kern w:val="0"/>
          <w:sz w:val="24"/>
          <w:fitText w:val="1440" w:id="-473736704"/>
        </w:rPr>
        <w:t>考</w:t>
      </w:r>
      <w:r w:rsidR="00085269" w:rsidRPr="00994566">
        <w:rPr>
          <w:rFonts w:asciiTheme="majorHAnsi" w:eastAsiaTheme="majorHAnsi" w:hint="eastAsia"/>
          <w:kern w:val="0"/>
          <w:sz w:val="24"/>
          <w:fitText w:val="1440" w:id="-473736704"/>
        </w:rPr>
        <w:t>察</w:t>
      </w:r>
    </w:p>
    <w:p w14:paraId="5BCCC944" w14:textId="2920EDDA" w:rsidR="007B793D" w:rsidRPr="00994566" w:rsidRDefault="007B793D" w:rsidP="007B793D">
      <w:pPr>
        <w:pStyle w:val="2"/>
        <w:topLinePunct/>
        <w:rPr>
          <w:rFonts w:asciiTheme="majorHAnsi" w:eastAsiaTheme="majorHAnsi"/>
          <w:lang w:val="ja-JP"/>
        </w:rPr>
      </w:pPr>
      <w:r w:rsidRPr="00994566">
        <w:rPr>
          <w:rFonts w:asciiTheme="majorHAnsi" w:eastAsiaTheme="majorHAnsi" w:hint="eastAsia"/>
        </w:rPr>
        <w:t xml:space="preserve">　</w:t>
      </w:r>
      <w:r w:rsidR="00A67541" w:rsidRPr="00994566">
        <w:rPr>
          <w:rFonts w:asciiTheme="majorHAnsi" w:eastAsiaTheme="majorHAnsi"/>
        </w:rPr>
        <w:t>1</w:t>
      </w:r>
      <w:r w:rsidR="0085338B" w:rsidRPr="00994566">
        <w:rPr>
          <w:rFonts w:asciiTheme="majorHAnsi" w:eastAsiaTheme="majorHAnsi" w:hint="eastAsia"/>
        </w:rPr>
        <w:t xml:space="preserve">. </w:t>
      </w:r>
      <w:r w:rsidR="000D5761" w:rsidRPr="00994566">
        <w:rPr>
          <w:rFonts w:asciiTheme="majorHAnsi" w:eastAsiaTheme="majorHAnsi" w:hint="eastAsia"/>
          <w:lang w:val="ja-JP"/>
        </w:rPr>
        <w:t>調査結果からの示唆</w:t>
      </w:r>
    </w:p>
    <w:p w14:paraId="19D84368" w14:textId="04C04F91" w:rsidR="00ED3A4B" w:rsidRPr="00994566" w:rsidRDefault="00B74CFD" w:rsidP="004A2AA0">
      <w:r w:rsidRPr="00994566">
        <w:rPr>
          <w:rFonts w:hint="eastAsia"/>
        </w:rPr>
        <w:t xml:space="preserve">　今回の調査に用いた障害学生支援関連ワードのうち「学生相談」を除く</w:t>
      </w:r>
      <w:r w:rsidR="00A67541" w:rsidRPr="00994566">
        <w:t>5</w:t>
      </w:r>
      <w:r w:rsidRPr="00994566">
        <w:rPr>
          <w:rFonts w:hint="eastAsia"/>
        </w:rPr>
        <w:t>語</w:t>
      </w:r>
      <w:r w:rsidR="00B23F1F" w:rsidRPr="00994566">
        <w:rPr>
          <w:rFonts w:hint="eastAsia"/>
        </w:rPr>
        <w:t>の</w:t>
      </w:r>
      <w:r w:rsidRPr="00994566">
        <w:rPr>
          <w:rFonts w:hint="eastAsia"/>
        </w:rPr>
        <w:t>出現</w:t>
      </w:r>
      <w:r w:rsidR="00D11E04" w:rsidRPr="00994566">
        <w:rPr>
          <w:rFonts w:hint="eastAsia"/>
        </w:rPr>
        <w:t>校割合</w:t>
      </w:r>
      <w:r w:rsidRPr="00994566">
        <w:rPr>
          <w:rFonts w:hint="eastAsia"/>
        </w:rPr>
        <w:t>は</w:t>
      </w:r>
      <w:r w:rsidR="00FC1B85" w:rsidRPr="00994566">
        <w:rPr>
          <w:rFonts w:hint="eastAsia"/>
        </w:rPr>
        <w:t>，</w:t>
      </w:r>
      <w:r w:rsidR="00537EB8" w:rsidRPr="00994566">
        <w:rPr>
          <w:rFonts w:hint="eastAsia"/>
        </w:rPr>
        <w:t>分析対象とした大学全体</w:t>
      </w:r>
      <w:r w:rsidR="008F17AE" w:rsidRPr="00994566">
        <w:rPr>
          <w:rFonts w:hint="eastAsia"/>
        </w:rPr>
        <w:t>で</w:t>
      </w:r>
      <w:r w:rsidRPr="00994566">
        <w:rPr>
          <w:rFonts w:hint="eastAsia"/>
        </w:rPr>
        <w:t>いずれ</w:t>
      </w:r>
      <w:r w:rsidR="009B04CA" w:rsidRPr="00994566">
        <w:rPr>
          <w:rFonts w:hint="eastAsia"/>
        </w:rPr>
        <w:t>の語</w:t>
      </w:r>
      <w:r w:rsidRPr="00994566">
        <w:rPr>
          <w:rFonts w:hint="eastAsia"/>
        </w:rPr>
        <w:t>も増加傾向を示し</w:t>
      </w:r>
      <w:r w:rsidR="00FC1B85" w:rsidRPr="00994566">
        <w:rPr>
          <w:rFonts w:hint="eastAsia"/>
        </w:rPr>
        <w:t>，</w:t>
      </w:r>
      <w:r w:rsidR="00537EB8" w:rsidRPr="00994566">
        <w:rPr>
          <w:rFonts w:hint="eastAsia"/>
        </w:rPr>
        <w:t>私立に</w:t>
      </w:r>
      <w:r w:rsidR="00D92288" w:rsidRPr="00994566">
        <w:rPr>
          <w:rFonts w:hint="eastAsia"/>
        </w:rPr>
        <w:t>限って</w:t>
      </w:r>
      <w:r w:rsidR="00537EB8" w:rsidRPr="00994566">
        <w:rPr>
          <w:rFonts w:hint="eastAsia"/>
        </w:rPr>
        <w:t>もこの傾向は</w:t>
      </w:r>
      <w:r w:rsidR="00D92288" w:rsidRPr="00994566">
        <w:rPr>
          <w:rFonts w:hint="eastAsia"/>
        </w:rPr>
        <w:t>同様</w:t>
      </w:r>
      <w:r w:rsidR="00537EB8" w:rsidRPr="00994566">
        <w:rPr>
          <w:rFonts w:hint="eastAsia"/>
        </w:rPr>
        <w:t>であった。</w:t>
      </w:r>
      <w:r w:rsidR="00BC1087" w:rsidRPr="00994566">
        <w:rPr>
          <w:rFonts w:hint="eastAsia"/>
        </w:rPr>
        <w:t>私立において</w:t>
      </w:r>
      <w:r w:rsidR="00FC1B85" w:rsidRPr="00994566">
        <w:rPr>
          <w:rFonts w:hint="eastAsia"/>
        </w:rPr>
        <w:t>，</w:t>
      </w:r>
      <w:r w:rsidR="00ED3A4B" w:rsidRPr="00994566">
        <w:rPr>
          <w:rFonts w:hint="eastAsia"/>
        </w:rPr>
        <w:t>障害学生支援の体制整備が年々進んでいることがうかがえる結果となった。</w:t>
      </w:r>
    </w:p>
    <w:p w14:paraId="6560C31E" w14:textId="2DB42210" w:rsidR="00EA1CA3" w:rsidRPr="00994566" w:rsidRDefault="00B74DB7" w:rsidP="004A2AA0">
      <w:r w:rsidRPr="00994566">
        <w:rPr>
          <w:rFonts w:hint="eastAsia"/>
        </w:rPr>
        <w:t xml:space="preserve">　</w:t>
      </w:r>
      <w:r w:rsidR="00BC1087" w:rsidRPr="00994566">
        <w:rPr>
          <w:rFonts w:hint="eastAsia"/>
        </w:rPr>
        <w:t>「学生相談」は</w:t>
      </w:r>
      <w:r w:rsidR="00984A42" w:rsidRPr="00994566">
        <w:rPr>
          <w:rFonts w:hint="eastAsia"/>
        </w:rPr>
        <w:t>いずれの年でも</w:t>
      </w:r>
      <w:r w:rsidR="00AB034F" w:rsidRPr="00994566">
        <w:rPr>
          <w:rFonts w:hint="eastAsia"/>
        </w:rPr>
        <w:t>出現した割合が</w:t>
      </w:r>
      <w:r w:rsidR="00A67541" w:rsidRPr="00994566">
        <w:t>7</w:t>
      </w:r>
      <w:r w:rsidR="001A20A4" w:rsidRPr="00994566">
        <w:rPr>
          <w:rFonts w:hint="eastAsia"/>
        </w:rPr>
        <w:t>割を超え</w:t>
      </w:r>
      <w:r w:rsidR="00FC1B85" w:rsidRPr="00994566">
        <w:rPr>
          <w:rFonts w:hint="eastAsia"/>
        </w:rPr>
        <w:t>，</w:t>
      </w:r>
      <w:r w:rsidR="00BC1087" w:rsidRPr="00994566">
        <w:rPr>
          <w:rFonts w:hint="eastAsia"/>
        </w:rPr>
        <w:t>他の</w:t>
      </w:r>
      <w:r w:rsidR="00294CFA" w:rsidRPr="00994566">
        <w:rPr>
          <w:rFonts w:hint="eastAsia"/>
        </w:rPr>
        <w:t>語</w:t>
      </w:r>
      <w:r w:rsidR="00B84728" w:rsidRPr="00994566">
        <w:rPr>
          <w:rFonts w:hint="eastAsia"/>
        </w:rPr>
        <w:t>と比較して</w:t>
      </w:r>
      <w:r w:rsidR="00BC1087" w:rsidRPr="00994566">
        <w:rPr>
          <w:rFonts w:hint="eastAsia"/>
        </w:rPr>
        <w:t>高い</w:t>
      </w:r>
      <w:r w:rsidR="001A20A4" w:rsidRPr="00994566">
        <w:rPr>
          <w:rFonts w:hint="eastAsia"/>
        </w:rPr>
        <w:t>まま</w:t>
      </w:r>
      <w:r w:rsidR="00D92288" w:rsidRPr="00994566">
        <w:rPr>
          <w:rFonts w:hint="eastAsia"/>
        </w:rPr>
        <w:t>横ばいで</w:t>
      </w:r>
      <w:r w:rsidR="001A20A4" w:rsidRPr="00994566">
        <w:rPr>
          <w:rFonts w:hint="eastAsia"/>
        </w:rPr>
        <w:t>推移し</w:t>
      </w:r>
      <w:r w:rsidR="00FC1B85" w:rsidRPr="00994566">
        <w:rPr>
          <w:rFonts w:hint="eastAsia"/>
        </w:rPr>
        <w:t>，</w:t>
      </w:r>
      <w:r w:rsidR="008377CC" w:rsidRPr="00994566">
        <w:rPr>
          <w:rFonts w:hint="eastAsia"/>
        </w:rPr>
        <w:t>歴史的に</w:t>
      </w:r>
      <w:r w:rsidR="0026660D" w:rsidRPr="00994566">
        <w:rPr>
          <w:rFonts w:hint="eastAsia"/>
        </w:rPr>
        <w:t>早期から</w:t>
      </w:r>
      <w:r w:rsidR="00FA3724" w:rsidRPr="00994566">
        <w:rPr>
          <w:rFonts w:hint="eastAsia"/>
        </w:rPr>
        <w:t>広く定着して</w:t>
      </w:r>
      <w:r w:rsidR="008377CC" w:rsidRPr="00994566">
        <w:rPr>
          <w:rFonts w:hint="eastAsia"/>
        </w:rPr>
        <w:t>きた</w:t>
      </w:r>
      <w:r w:rsidR="00FA3724" w:rsidRPr="00994566">
        <w:rPr>
          <w:rFonts w:hint="eastAsia"/>
        </w:rPr>
        <w:t>こと</w:t>
      </w:r>
      <w:r w:rsidR="008377CC" w:rsidRPr="00994566">
        <w:rPr>
          <w:rFonts w:hint="eastAsia"/>
        </w:rPr>
        <w:t>と一致</w:t>
      </w:r>
      <w:r w:rsidR="00E07841" w:rsidRPr="00994566">
        <w:rPr>
          <w:rFonts w:hint="eastAsia"/>
        </w:rPr>
        <w:t>した</w:t>
      </w:r>
      <w:r w:rsidR="00FA3724" w:rsidRPr="00994566">
        <w:rPr>
          <w:rFonts w:hint="eastAsia"/>
        </w:rPr>
        <w:t>。</w:t>
      </w:r>
      <w:r w:rsidR="001A20A4" w:rsidRPr="00994566">
        <w:rPr>
          <w:rFonts w:hint="eastAsia"/>
        </w:rPr>
        <w:t>一方</w:t>
      </w:r>
      <w:r w:rsidR="00AB034F" w:rsidRPr="00994566">
        <w:rPr>
          <w:rFonts w:hint="eastAsia"/>
        </w:rPr>
        <w:t>，</w:t>
      </w:r>
      <w:r w:rsidR="00BC1087" w:rsidRPr="00994566">
        <w:rPr>
          <w:rFonts w:hint="eastAsia"/>
        </w:rPr>
        <w:t>「障害学生」</w:t>
      </w:r>
      <w:r w:rsidR="00AB034F" w:rsidRPr="00994566">
        <w:rPr>
          <w:rFonts w:hint="eastAsia"/>
        </w:rPr>
        <w:t>の</w:t>
      </w:r>
      <w:r w:rsidR="00AB034F" w:rsidRPr="00994566">
        <w:rPr>
          <w:rFonts w:hint="eastAsia"/>
          <w:lang w:val="ja-JP"/>
        </w:rPr>
        <w:t>出現</w:t>
      </w:r>
      <w:r w:rsidR="00EE4581" w:rsidRPr="00994566">
        <w:rPr>
          <w:rFonts w:hint="eastAsia"/>
          <w:lang w:val="ja-JP"/>
        </w:rPr>
        <w:t>校</w:t>
      </w:r>
      <w:r w:rsidR="00AB034F" w:rsidRPr="00994566">
        <w:rPr>
          <w:rFonts w:hint="eastAsia"/>
          <w:lang w:val="ja-JP"/>
        </w:rPr>
        <w:t>割合</w:t>
      </w:r>
      <w:r w:rsidR="00A1536D" w:rsidRPr="00994566">
        <w:rPr>
          <w:rFonts w:hint="eastAsia"/>
        </w:rPr>
        <w:t>は</w:t>
      </w:r>
      <w:r w:rsidR="001A20A4" w:rsidRPr="00994566">
        <w:rPr>
          <w:rFonts w:hint="eastAsia"/>
        </w:rPr>
        <w:t>年々</w:t>
      </w:r>
      <w:r w:rsidR="00A00C60" w:rsidRPr="00994566">
        <w:rPr>
          <w:rFonts w:hint="eastAsia"/>
        </w:rPr>
        <w:t>増加し</w:t>
      </w:r>
      <w:r w:rsidR="00AB034F" w:rsidRPr="00994566">
        <w:rPr>
          <w:rFonts w:hint="eastAsia"/>
        </w:rPr>
        <w:t>て</w:t>
      </w:r>
      <w:r w:rsidR="00A67541" w:rsidRPr="00994566">
        <w:t>7</w:t>
      </w:r>
      <w:r w:rsidR="00A60054" w:rsidRPr="00994566">
        <w:rPr>
          <w:rFonts w:hint="eastAsia"/>
        </w:rPr>
        <w:t>割に近づいてきており</w:t>
      </w:r>
      <w:r w:rsidR="00FC1B85" w:rsidRPr="00994566">
        <w:rPr>
          <w:rFonts w:hint="eastAsia"/>
        </w:rPr>
        <w:t>，</w:t>
      </w:r>
      <w:r w:rsidR="00F36F8C" w:rsidRPr="00994566">
        <w:rPr>
          <w:rFonts w:hint="eastAsia"/>
        </w:rPr>
        <w:t>「学生相談」との差</w:t>
      </w:r>
      <w:r w:rsidR="001A20A4" w:rsidRPr="00994566">
        <w:rPr>
          <w:rFonts w:hint="eastAsia"/>
        </w:rPr>
        <w:t>が</w:t>
      </w:r>
      <w:r w:rsidR="00F36F8C" w:rsidRPr="00994566">
        <w:rPr>
          <w:rFonts w:hint="eastAsia"/>
        </w:rPr>
        <w:t>縮</w:t>
      </w:r>
      <w:r w:rsidR="001A20A4" w:rsidRPr="00994566">
        <w:rPr>
          <w:rFonts w:hint="eastAsia"/>
        </w:rPr>
        <w:t>まっている</w:t>
      </w:r>
      <w:r w:rsidR="00F36F8C" w:rsidRPr="00994566">
        <w:rPr>
          <w:rFonts w:hint="eastAsia"/>
        </w:rPr>
        <w:t>。</w:t>
      </w:r>
      <w:r w:rsidR="00170777" w:rsidRPr="00994566">
        <w:rPr>
          <w:rFonts w:hint="eastAsia"/>
        </w:rPr>
        <w:t>特に私立</w:t>
      </w:r>
      <w:r w:rsidR="00423F5C" w:rsidRPr="00994566">
        <w:rPr>
          <w:rFonts w:hint="eastAsia"/>
        </w:rPr>
        <w:t>で</w:t>
      </w:r>
      <w:r w:rsidR="005D7A0D" w:rsidRPr="00994566">
        <w:rPr>
          <w:rFonts w:hint="eastAsia"/>
        </w:rPr>
        <w:t>差が</w:t>
      </w:r>
      <w:r w:rsidR="009D0DDD" w:rsidRPr="00994566">
        <w:rPr>
          <w:rFonts w:hint="eastAsia"/>
        </w:rPr>
        <w:t>縮まって</w:t>
      </w:r>
      <w:r w:rsidR="00AF3DAD" w:rsidRPr="00994566">
        <w:rPr>
          <w:rFonts w:hint="eastAsia"/>
        </w:rPr>
        <w:t>おり</w:t>
      </w:r>
      <w:r w:rsidR="00CC0605" w:rsidRPr="00994566">
        <w:rPr>
          <w:rFonts w:hint="eastAsia"/>
        </w:rPr>
        <w:t>，</w:t>
      </w:r>
      <w:r w:rsidR="0023100C" w:rsidRPr="00994566">
        <w:rPr>
          <w:rFonts w:hint="eastAsia"/>
        </w:rPr>
        <w:t>障害学生支援の体制整備の進行に伴い</w:t>
      </w:r>
      <w:r w:rsidR="00F36F8C" w:rsidRPr="00994566">
        <w:rPr>
          <w:rFonts w:hint="eastAsia"/>
        </w:rPr>
        <w:t>「障害学生」と「学生相談」の</w:t>
      </w:r>
      <w:r w:rsidR="00240CCE" w:rsidRPr="00994566">
        <w:rPr>
          <w:rFonts w:hint="eastAsia"/>
        </w:rPr>
        <w:t>それぞれの語に象徴される支援が併存する状況へと変わりつつある</w:t>
      </w:r>
      <w:r w:rsidR="0023100C" w:rsidRPr="00994566">
        <w:rPr>
          <w:rFonts w:hint="eastAsia"/>
        </w:rPr>
        <w:t>ことが推察される。</w:t>
      </w:r>
    </w:p>
    <w:p w14:paraId="6A6E0BF2" w14:textId="728B7D2D" w:rsidR="0086182D" w:rsidRPr="00994566" w:rsidRDefault="00FE0A15" w:rsidP="006A5AFA">
      <w:pPr>
        <w:rPr>
          <w:rFonts w:cs="ATC-30ea30e530a6*L+TimesNewRoma"/>
        </w:rPr>
      </w:pPr>
      <w:r w:rsidRPr="00994566">
        <w:rPr>
          <w:rFonts w:cs="ATC-30ea30e530a6*L+TimesNewRoma" w:hint="eastAsia"/>
        </w:rPr>
        <w:t xml:space="preserve">　</w:t>
      </w:r>
      <w:r w:rsidR="00841C5C" w:rsidRPr="00994566">
        <w:rPr>
          <w:rFonts w:cs="ATC-30ea30e530a6*L+TimesNewRoma" w:hint="eastAsia"/>
        </w:rPr>
        <w:t>一方</w:t>
      </w:r>
      <w:r w:rsidR="00CC0605" w:rsidRPr="00994566">
        <w:rPr>
          <w:rFonts w:cs="ATC-30ea30e530a6*L+TimesNewRoma" w:hint="eastAsia"/>
        </w:rPr>
        <w:t>，</w:t>
      </w:r>
      <w:r w:rsidRPr="00994566">
        <w:rPr>
          <w:rFonts w:cs="ATC-30ea30e530a6*L+TimesNewRoma" w:hint="eastAsia"/>
        </w:rPr>
        <w:t>「障害者差別解消」</w:t>
      </w:r>
      <w:r w:rsidR="00AB034F" w:rsidRPr="00994566">
        <w:rPr>
          <w:rFonts w:cs="ATC-30ea30e530a6*L+TimesNewRoma" w:hint="eastAsia"/>
        </w:rPr>
        <w:t>の</w:t>
      </w:r>
      <w:r w:rsidR="00AB034F" w:rsidRPr="00994566">
        <w:rPr>
          <w:rFonts w:hint="eastAsia"/>
          <w:lang w:val="ja-JP"/>
        </w:rPr>
        <w:t>出現</w:t>
      </w:r>
      <w:r w:rsidR="00EE4581" w:rsidRPr="00994566">
        <w:rPr>
          <w:rFonts w:hint="eastAsia"/>
          <w:lang w:val="ja-JP"/>
        </w:rPr>
        <w:t>校</w:t>
      </w:r>
      <w:r w:rsidR="00AB034F" w:rsidRPr="00994566">
        <w:rPr>
          <w:rFonts w:hint="eastAsia"/>
          <w:lang w:val="ja-JP"/>
        </w:rPr>
        <w:t>割合</w:t>
      </w:r>
      <w:r w:rsidRPr="00994566">
        <w:rPr>
          <w:rFonts w:cs="ATC-30ea30e530a6*L+TimesNewRoma" w:hint="eastAsia"/>
        </w:rPr>
        <w:t>は</w:t>
      </w:r>
      <w:r w:rsidR="00FC1B85" w:rsidRPr="00994566">
        <w:rPr>
          <w:rFonts w:cs="ATC-30ea30e530a6*L+TimesNewRoma" w:hint="eastAsia"/>
        </w:rPr>
        <w:t>，</w:t>
      </w:r>
      <w:r w:rsidR="00A67541" w:rsidRPr="00994566">
        <w:rPr>
          <w:rFonts w:cs="ATC-30ea30e530a6*L+TimesNewRoma"/>
        </w:rPr>
        <w:t>2024</w:t>
      </w:r>
      <w:r w:rsidR="00A60054" w:rsidRPr="00994566">
        <w:rPr>
          <w:rFonts w:cs="ATC-30ea30e530a6*L+TimesNewRoma" w:hint="eastAsia"/>
        </w:rPr>
        <w:t>年調査で</w:t>
      </w:r>
      <w:r w:rsidRPr="00994566">
        <w:rPr>
          <w:rFonts w:cs="ATC-30ea30e530a6*L+TimesNewRoma" w:hint="eastAsia"/>
        </w:rPr>
        <w:t>国立</w:t>
      </w:r>
      <w:r w:rsidR="00A67541" w:rsidRPr="00994566">
        <w:rPr>
          <w:rFonts w:cs="ATC-30ea30e530a6*L+TimesNewRoma"/>
        </w:rPr>
        <w:t>0.797</w:t>
      </w:r>
      <w:r w:rsidR="00CC0605" w:rsidRPr="00994566">
        <w:rPr>
          <w:rFonts w:cs="ATC-30ea30e530a6*L+TimesNewRoma" w:hint="eastAsia"/>
        </w:rPr>
        <w:t>，</w:t>
      </w:r>
      <w:r w:rsidRPr="00994566">
        <w:rPr>
          <w:rFonts w:cs="ATC-30ea30e530a6*L+TimesNewRoma" w:hint="eastAsia"/>
        </w:rPr>
        <w:t>私立</w:t>
      </w:r>
      <w:r w:rsidR="00A67541" w:rsidRPr="00994566">
        <w:rPr>
          <w:rFonts w:cs="ATC-30ea30e530a6*L+TimesNewRoma"/>
        </w:rPr>
        <w:t>0.347</w:t>
      </w:r>
      <w:r w:rsidRPr="00994566">
        <w:rPr>
          <w:rFonts w:cs="ATC-30ea30e530a6*L+TimesNewRoma" w:hint="eastAsia"/>
        </w:rPr>
        <w:t>と</w:t>
      </w:r>
      <w:r w:rsidR="001A20A4" w:rsidRPr="00994566">
        <w:rPr>
          <w:rFonts w:cs="ATC-30ea30e530a6*L+TimesNewRoma" w:hint="eastAsia"/>
        </w:rPr>
        <w:t>差</w:t>
      </w:r>
      <w:r w:rsidRPr="00994566">
        <w:rPr>
          <w:rFonts w:cs="ATC-30ea30e530a6*L+TimesNewRoma" w:hint="eastAsia"/>
        </w:rPr>
        <w:t>が</w:t>
      </w:r>
      <w:r w:rsidR="00FE1C34" w:rsidRPr="00994566">
        <w:rPr>
          <w:rFonts w:cs="ATC-30ea30e530a6*L+TimesNewRoma" w:hint="eastAsia"/>
        </w:rPr>
        <w:lastRenderedPageBreak/>
        <w:t>大きく</w:t>
      </w:r>
      <w:r w:rsidR="00FC1B85" w:rsidRPr="00994566">
        <w:rPr>
          <w:rFonts w:cs="ATC-30ea30e530a6*L+TimesNewRoma" w:hint="eastAsia"/>
        </w:rPr>
        <w:t>，</w:t>
      </w:r>
      <w:r w:rsidR="00A60054" w:rsidRPr="00994566">
        <w:rPr>
          <w:rFonts w:cs="ATC-30ea30e530a6*L+TimesNewRoma" w:hint="eastAsia"/>
        </w:rPr>
        <w:t>私立</w:t>
      </w:r>
      <w:r w:rsidR="00FE1C34" w:rsidRPr="00994566">
        <w:rPr>
          <w:rFonts w:cs="ATC-30ea30e530a6*L+TimesNewRoma" w:hint="eastAsia"/>
        </w:rPr>
        <w:t>で</w:t>
      </w:r>
      <w:r w:rsidR="00A60054" w:rsidRPr="00994566">
        <w:rPr>
          <w:rFonts w:cs="ATC-30ea30e530a6*L+TimesNewRoma" w:hint="eastAsia"/>
        </w:rPr>
        <w:t>低水準であることが</w:t>
      </w:r>
      <w:r w:rsidR="00626C6E" w:rsidRPr="00994566">
        <w:rPr>
          <w:rFonts w:cs="ATC-30ea30e530a6*L+TimesNewRoma" w:hint="eastAsia"/>
        </w:rPr>
        <w:t>際</w:t>
      </w:r>
      <w:r w:rsidR="00A60054" w:rsidRPr="00994566">
        <w:rPr>
          <w:rFonts w:cs="ATC-30ea30e530a6*L+TimesNewRoma" w:hint="eastAsia"/>
        </w:rPr>
        <w:t>立った</w:t>
      </w:r>
      <w:r w:rsidR="00E80522" w:rsidRPr="00994566">
        <w:rPr>
          <w:rFonts w:cs="ATC-30ea30e530a6*L+TimesNewRoma" w:hint="eastAsia"/>
        </w:rPr>
        <w:t>。</w:t>
      </w:r>
      <w:r w:rsidR="00A60054" w:rsidRPr="00994566">
        <w:rPr>
          <w:rFonts w:cs="ATC-30ea30e530a6*L+TimesNewRoma" w:hint="eastAsia"/>
        </w:rPr>
        <w:t>これは</w:t>
      </w:r>
      <w:r w:rsidR="00FC1B85" w:rsidRPr="00994566">
        <w:rPr>
          <w:rFonts w:cs="ATC-30ea30e530a6*L+TimesNewRoma" w:hint="eastAsia"/>
        </w:rPr>
        <w:t>，</w:t>
      </w:r>
      <w:r w:rsidRPr="00994566">
        <w:rPr>
          <w:rFonts w:cs="ATC-30ea30e530a6*L+TimesNewRoma" w:hint="eastAsia"/>
        </w:rPr>
        <w:t>国等職員対応要領の作成および公表が</w:t>
      </w:r>
      <w:r w:rsidRPr="00994566">
        <w:rPr>
          <w:rFonts w:cs="ATC-30ea30e530a6*L+TimesNewRoma" w:hint="eastAsia"/>
          <w:color w:val="000000"/>
        </w:rPr>
        <w:t>法的に義務付けられた経緯の中で</w:t>
      </w:r>
      <w:r w:rsidR="00FC1B85" w:rsidRPr="00994566">
        <w:rPr>
          <w:rFonts w:cs="ATC-30ea30e530a6*L+TimesNewRoma" w:hint="eastAsia"/>
          <w:color w:val="000000"/>
        </w:rPr>
        <w:t>，</w:t>
      </w:r>
      <w:r w:rsidRPr="00994566">
        <w:rPr>
          <w:rFonts w:cs="ATC-30ea30e530a6*L+TimesNewRoma" w:hint="eastAsia"/>
          <w:color w:val="000000"/>
        </w:rPr>
        <w:t>国立は「障害者差別解消」の語を標題</w:t>
      </w:r>
      <w:r w:rsidR="001A20A4" w:rsidRPr="00994566">
        <w:rPr>
          <w:rFonts w:cs="ATC-30ea30e530a6*L+TimesNewRoma" w:hint="eastAsia"/>
          <w:color w:val="000000"/>
        </w:rPr>
        <w:t>や</w:t>
      </w:r>
      <w:r w:rsidRPr="00994566">
        <w:rPr>
          <w:rFonts w:cs="ATC-30ea30e530a6*L+TimesNewRoma" w:hint="eastAsia"/>
          <w:color w:val="000000"/>
        </w:rPr>
        <w:t>条文に含んだ対応要領を作成しホームページで公開している場合が多い</w:t>
      </w:r>
      <w:r w:rsidR="00A60054" w:rsidRPr="00994566">
        <w:rPr>
          <w:rFonts w:cs="ATC-30ea30e530a6*L+TimesNewRoma" w:hint="eastAsia"/>
          <w:color w:val="000000"/>
        </w:rPr>
        <w:t>ことが背景にあると</w:t>
      </w:r>
      <w:r w:rsidR="001249A0" w:rsidRPr="00994566">
        <w:rPr>
          <w:rFonts w:cs="ATC-30ea30e530a6*L+TimesNewRoma" w:hint="eastAsia"/>
          <w:color w:val="000000"/>
        </w:rPr>
        <w:t>考えられる</w:t>
      </w:r>
      <w:r w:rsidR="00A60054" w:rsidRPr="00994566">
        <w:rPr>
          <w:rFonts w:cs="ATC-30ea30e530a6*L+TimesNewRoma" w:hint="eastAsia"/>
          <w:color w:val="000000"/>
        </w:rPr>
        <w:t>。</w:t>
      </w:r>
      <w:r w:rsidR="001A20A4" w:rsidRPr="00994566">
        <w:rPr>
          <w:rFonts w:cs="ATC-30ea30e530a6*L+TimesNewRoma" w:hint="eastAsia"/>
          <w:color w:val="000000"/>
        </w:rPr>
        <w:t>国等職員対応要領に相当する対応要領の作成・公表</w:t>
      </w:r>
      <w:r w:rsidR="004229AC" w:rsidRPr="00994566">
        <w:rPr>
          <w:rFonts w:cs="ATC-30ea30e530a6*L+TimesNewRoma" w:hint="eastAsia"/>
          <w:color w:val="000000"/>
        </w:rPr>
        <w:t>についての法的義務の</w:t>
      </w:r>
      <w:r w:rsidR="001A20A4" w:rsidRPr="00994566">
        <w:rPr>
          <w:rFonts w:cs="ATC-30ea30e530a6*L+TimesNewRoma" w:hint="eastAsia"/>
          <w:color w:val="000000"/>
        </w:rPr>
        <w:t>有無の差は「合理的配慮」</w:t>
      </w:r>
      <w:r w:rsidR="001A20A4" w:rsidRPr="00994566">
        <w:rPr>
          <w:rFonts w:cs="ATC-30ea30e530a6*L+TimesNewRoma" w:hint="eastAsia"/>
        </w:rPr>
        <w:t>「社会的障壁」</w:t>
      </w:r>
      <w:r w:rsidR="001B1219" w:rsidRPr="00994566">
        <w:rPr>
          <w:rFonts w:cs="ATC-30ea30e530a6*L+TimesNewRoma" w:hint="eastAsia"/>
        </w:rPr>
        <w:t>「</w:t>
      </w:r>
      <w:r w:rsidR="001B1219" w:rsidRPr="00994566">
        <w:rPr>
          <w:rFonts w:cs="ATC-30ea30e530a6*L+TimesNewRoma" w:hint="eastAsia"/>
          <w:lang w:val="ja-JP"/>
        </w:rPr>
        <w:t>不当な差別的取扱い</w:t>
      </w:r>
      <w:r w:rsidR="001A20A4" w:rsidRPr="00994566">
        <w:rPr>
          <w:rFonts w:cs="ATC-30ea30e530a6*L+TimesNewRoma" w:hint="eastAsia"/>
        </w:rPr>
        <w:t>」</w:t>
      </w:r>
      <w:r w:rsidR="001B1219" w:rsidRPr="00994566">
        <w:rPr>
          <w:rFonts w:cs="ATC-30ea30e530a6*L+TimesNewRoma" w:hint="eastAsia"/>
        </w:rPr>
        <w:t>に</w:t>
      </w:r>
      <w:r w:rsidR="00FE1C34" w:rsidRPr="00994566">
        <w:rPr>
          <w:rFonts w:cs="ATC-30ea30e530a6*L+TimesNewRoma" w:hint="eastAsia"/>
        </w:rPr>
        <w:t>も</w:t>
      </w:r>
      <w:r w:rsidR="00172FC0" w:rsidRPr="00994566">
        <w:rPr>
          <w:rFonts w:cs="ATC-30ea30e530a6*L+TimesNewRoma" w:hint="eastAsia"/>
        </w:rPr>
        <w:t>み</w:t>
      </w:r>
      <w:r w:rsidR="00FE1C34" w:rsidRPr="00994566">
        <w:rPr>
          <w:rFonts w:cs="ATC-30ea30e530a6*L+TimesNewRoma" w:hint="eastAsia"/>
        </w:rPr>
        <w:t>られ</w:t>
      </w:r>
      <w:r w:rsidR="00294CFA" w:rsidRPr="00994566">
        <w:rPr>
          <w:rFonts w:cs="ATC-30ea30e530a6*L+TimesNewRoma" w:hint="eastAsia"/>
        </w:rPr>
        <w:t>た。</w:t>
      </w:r>
    </w:p>
    <w:p w14:paraId="02FA31EC" w14:textId="28C220B1" w:rsidR="0086182D" w:rsidRPr="00994566" w:rsidRDefault="00C35964" w:rsidP="0086182D">
      <w:pPr>
        <w:rPr>
          <w:rFonts w:cs="ATC-30ea30e530a6*L+TimesNewRoma"/>
        </w:rPr>
      </w:pPr>
      <w:r w:rsidRPr="00994566">
        <w:rPr>
          <w:rFonts w:cs="ATC-30ea30e530a6*L+TimesNewRoma" w:hint="eastAsia"/>
        </w:rPr>
        <w:t xml:space="preserve">　</w:t>
      </w:r>
      <w:r w:rsidR="0086182D" w:rsidRPr="00994566">
        <w:rPr>
          <w:rFonts w:cs="ATC-30ea30e530a6*L+TimesNewRoma" w:hint="eastAsia"/>
        </w:rPr>
        <w:t>私立の規模別では</w:t>
      </w:r>
      <w:r w:rsidR="00172FC0" w:rsidRPr="00994566">
        <w:rPr>
          <w:rFonts w:cs="ATC-30ea30e530a6*L+TimesNewRoma" w:hint="eastAsia"/>
        </w:rPr>
        <w:t>，</w:t>
      </w:r>
      <w:r w:rsidR="0086182D" w:rsidRPr="00994566">
        <w:rPr>
          <w:rFonts w:cs="ATC-30ea30e530a6*L+TimesNewRoma" w:hint="eastAsia"/>
        </w:rPr>
        <w:t>いずれの語でも小規模</w:t>
      </w:r>
      <w:r w:rsidR="00EE4581" w:rsidRPr="00994566">
        <w:rPr>
          <w:rFonts w:cs="ATC-30ea30e530a6*L+TimesNewRoma" w:hint="eastAsia"/>
        </w:rPr>
        <w:t>な</w:t>
      </w:r>
      <w:r w:rsidR="0086182D" w:rsidRPr="00994566">
        <w:rPr>
          <w:rFonts w:cs="ATC-30ea30e530a6*L+TimesNewRoma" w:hint="eastAsia"/>
        </w:rPr>
        <w:t>大学ほど</w:t>
      </w:r>
      <w:r w:rsidR="00172FC0" w:rsidRPr="00994566">
        <w:rPr>
          <w:rFonts w:hint="eastAsia"/>
          <w:lang w:val="ja-JP"/>
        </w:rPr>
        <w:t>出現</w:t>
      </w:r>
      <w:r w:rsidR="00EE4581" w:rsidRPr="00994566">
        <w:rPr>
          <w:rFonts w:hint="eastAsia"/>
          <w:lang w:val="ja-JP"/>
        </w:rPr>
        <w:t>校</w:t>
      </w:r>
      <w:r w:rsidR="00172FC0" w:rsidRPr="00994566">
        <w:rPr>
          <w:rFonts w:hint="eastAsia"/>
          <w:lang w:val="ja-JP"/>
        </w:rPr>
        <w:t>割合が</w:t>
      </w:r>
      <w:r w:rsidR="0086182D" w:rsidRPr="00994566">
        <w:rPr>
          <w:rFonts w:cs="ATC-30ea30e530a6*L+TimesNewRoma" w:hint="eastAsia"/>
        </w:rPr>
        <w:t>低い水準にとどまった。この背景としては，教職員数の制約により専任配置が難しく，学生相談</w:t>
      </w:r>
      <w:r w:rsidR="00A04610" w:rsidRPr="00994566">
        <w:rPr>
          <w:rFonts w:cs="ATC-30ea30e530a6*L+TimesNewRoma" w:hint="eastAsia"/>
        </w:rPr>
        <w:t>・</w:t>
      </w:r>
      <w:r w:rsidR="0086182D" w:rsidRPr="00994566">
        <w:rPr>
          <w:rFonts w:cs="ATC-30ea30e530a6*L+TimesNewRoma" w:hint="eastAsia"/>
        </w:rPr>
        <w:t>保健管理部署</w:t>
      </w:r>
      <w:r w:rsidR="00172FC0" w:rsidRPr="00994566">
        <w:rPr>
          <w:rFonts w:cs="ATC-30ea30e530a6*L+TimesNewRoma" w:hint="eastAsia"/>
        </w:rPr>
        <w:t>など</w:t>
      </w:r>
      <w:r w:rsidR="00D60137" w:rsidRPr="00994566">
        <w:rPr>
          <w:rFonts w:cs="ATC-30ea30e530a6*L+TimesNewRoma" w:hint="eastAsia"/>
        </w:rPr>
        <w:t>の</w:t>
      </w:r>
      <w:r w:rsidR="007329B1" w:rsidRPr="00994566">
        <w:rPr>
          <w:rFonts w:cs="ATC-30ea30e530a6*L+TimesNewRoma" w:hint="eastAsia"/>
        </w:rPr>
        <w:t>他部署</w:t>
      </w:r>
      <w:r w:rsidR="0086182D" w:rsidRPr="00994566">
        <w:rPr>
          <w:rFonts w:cs="ATC-30ea30e530a6*L+TimesNewRoma" w:hint="eastAsia"/>
        </w:rPr>
        <w:t>との兼務体制に依存しやすいことが一因と考えられる</w:t>
      </w:r>
      <w:r w:rsidR="00A67541" w:rsidRPr="00994566">
        <w:rPr>
          <w:rFonts w:cs="ATC-30ea30e530a6*L+TimesNewRoma"/>
          <w:vertAlign w:val="superscript"/>
        </w:rPr>
        <w:t>4)</w:t>
      </w:r>
      <w:r w:rsidR="0086182D" w:rsidRPr="00994566">
        <w:rPr>
          <w:rFonts w:cs="ATC-30ea30e530a6*L+TimesNewRoma"/>
        </w:rPr>
        <w:t>。例えば</w:t>
      </w:r>
      <w:r w:rsidR="00172FC0" w:rsidRPr="00994566">
        <w:rPr>
          <w:rFonts w:cs="ATC-30ea30e530a6*L+TimesNewRoma" w:hint="eastAsia"/>
        </w:rPr>
        <w:t>，</w:t>
      </w:r>
      <w:r w:rsidR="0086182D" w:rsidRPr="00994566">
        <w:rPr>
          <w:rFonts w:cs="ATC-30ea30e530a6*L+TimesNewRoma"/>
        </w:rPr>
        <w:t>学生相談は従来から精神・発達障害学生への対応</w:t>
      </w:r>
      <w:r w:rsidR="0086182D" w:rsidRPr="00994566">
        <w:rPr>
          <w:rFonts w:cs="ATC-30ea30e530a6*L+TimesNewRoma" w:hint="eastAsia"/>
        </w:rPr>
        <w:t>を</w:t>
      </w:r>
      <w:r w:rsidR="00172FC0" w:rsidRPr="00994566">
        <w:rPr>
          <w:rFonts w:cs="ATC-30ea30e530a6*L+TimesNewRoma" w:hint="eastAsia"/>
        </w:rPr>
        <w:t>も内包して</w:t>
      </w:r>
      <w:r w:rsidR="0086182D" w:rsidRPr="00994566">
        <w:rPr>
          <w:rFonts w:cs="ATC-30ea30e530a6*L+TimesNewRoma"/>
        </w:rPr>
        <w:t>きたため，兼務</w:t>
      </w:r>
      <w:r w:rsidR="00172FC0" w:rsidRPr="00994566">
        <w:rPr>
          <w:rFonts w:cs="ATC-30ea30e530a6*L+TimesNewRoma" w:hint="eastAsia"/>
        </w:rPr>
        <w:t>体制下において</w:t>
      </w:r>
      <w:r w:rsidR="0086182D" w:rsidRPr="00994566">
        <w:rPr>
          <w:rFonts w:cs="ATC-30ea30e530a6*L+TimesNewRoma"/>
        </w:rPr>
        <w:t>は学生相談が先行し，障害学生支援</w:t>
      </w:r>
      <w:r w:rsidR="00EE4581" w:rsidRPr="00994566">
        <w:rPr>
          <w:rFonts w:cs="ATC-30ea30e530a6*L+TimesNewRoma" w:hint="eastAsia"/>
        </w:rPr>
        <w:t>は</w:t>
      </w:r>
      <w:r w:rsidR="0086182D" w:rsidRPr="00994566">
        <w:rPr>
          <w:rFonts w:cs="ATC-30ea30e530a6*L+TimesNewRoma"/>
        </w:rPr>
        <w:t>後付けとなる場合が多いと推測される。その際，従来の学生支援の方針が引き継がれ，結果</w:t>
      </w:r>
      <w:r w:rsidR="00172FC0" w:rsidRPr="00994566">
        <w:rPr>
          <w:rFonts w:cs="ATC-30ea30e530a6*L+TimesNewRoma" w:hint="eastAsia"/>
        </w:rPr>
        <w:t>として</w:t>
      </w:r>
      <w:r w:rsidR="0086182D" w:rsidRPr="00994566">
        <w:rPr>
          <w:rFonts w:cs="ATC-30ea30e530a6*L+TimesNewRoma"/>
        </w:rPr>
        <w:t>，社会モデルに基づく対応を方針に組み入れる必要性が大学内の体制として認識されにくくなると考えられる。</w:t>
      </w:r>
    </w:p>
    <w:p w14:paraId="23C60E83" w14:textId="040B7630" w:rsidR="007D00BF" w:rsidRPr="00994566" w:rsidRDefault="00703645" w:rsidP="006A5AFA">
      <w:pPr>
        <w:rPr>
          <w:rFonts w:cs="ATC-30ea30e530a6*L+TimesNewRoma"/>
        </w:rPr>
      </w:pPr>
      <w:r w:rsidRPr="00994566">
        <w:rPr>
          <w:rFonts w:cs="ATC-30ea30e530a6*L+TimesNewRoma" w:hint="eastAsia"/>
        </w:rPr>
        <w:t xml:space="preserve">　</w:t>
      </w:r>
      <w:r w:rsidR="0086182D" w:rsidRPr="00994566">
        <w:rPr>
          <w:rFonts w:cs="ATC-30ea30e530a6*L+TimesNewRoma"/>
        </w:rPr>
        <w:t>上述のように</w:t>
      </w:r>
      <w:r w:rsidRPr="00994566">
        <w:rPr>
          <w:rFonts w:cs="ATC-30ea30e530a6*L+TimesNewRoma"/>
        </w:rPr>
        <w:t>，</w:t>
      </w:r>
      <w:r w:rsidR="0086182D" w:rsidRPr="00994566">
        <w:rPr>
          <w:rFonts w:cs="ATC-30ea30e530a6*L+TimesNewRoma"/>
        </w:rPr>
        <w:t>設置者ごと</w:t>
      </w:r>
      <w:r w:rsidR="00172FC0" w:rsidRPr="00994566">
        <w:rPr>
          <w:rFonts w:cs="ATC-30ea30e530a6*L+TimesNewRoma" w:hint="eastAsia"/>
        </w:rPr>
        <w:t>の</w:t>
      </w:r>
      <w:r w:rsidR="00EE4581" w:rsidRPr="00994566">
        <w:rPr>
          <w:rFonts w:cs="ATC-30ea30e530a6*L+TimesNewRoma" w:hint="eastAsia"/>
        </w:rPr>
        <w:t>観点</w:t>
      </w:r>
      <w:r w:rsidR="0086182D" w:rsidRPr="00994566">
        <w:rPr>
          <w:rFonts w:cs="ATC-30ea30e530a6*L+TimesNewRoma"/>
        </w:rPr>
        <w:t>では対応要領作成・公表</w:t>
      </w:r>
      <w:r w:rsidR="00172FC0" w:rsidRPr="00994566">
        <w:rPr>
          <w:rFonts w:cs="ATC-30ea30e530a6*L+TimesNewRoma" w:hint="eastAsia"/>
        </w:rPr>
        <w:t>に関する</w:t>
      </w:r>
      <w:r w:rsidR="00926856" w:rsidRPr="00994566">
        <w:rPr>
          <w:rFonts w:cs="ATC-30ea30e530a6*L+TimesNewRoma" w:hint="eastAsia"/>
        </w:rPr>
        <w:t>法的</w:t>
      </w:r>
      <w:r w:rsidR="0086182D" w:rsidRPr="00994566">
        <w:rPr>
          <w:rFonts w:cs="ATC-30ea30e530a6*L+TimesNewRoma"/>
        </w:rPr>
        <w:t>義務の有無</w:t>
      </w:r>
      <w:r w:rsidR="00172FC0" w:rsidRPr="00994566">
        <w:rPr>
          <w:rFonts w:cs="ATC-30ea30e530a6*L+TimesNewRoma" w:hint="eastAsia"/>
        </w:rPr>
        <w:t>に</w:t>
      </w:r>
      <w:r w:rsidR="0086182D" w:rsidRPr="00994566">
        <w:rPr>
          <w:rFonts w:cs="ATC-30ea30e530a6*L+TimesNewRoma"/>
        </w:rPr>
        <w:t>差</w:t>
      </w:r>
      <w:r w:rsidR="00172FC0" w:rsidRPr="00994566">
        <w:rPr>
          <w:rFonts w:cs="ATC-30ea30e530a6*L+TimesNewRoma" w:hint="eastAsia"/>
        </w:rPr>
        <w:t>があり</w:t>
      </w:r>
      <w:r w:rsidRPr="00994566">
        <w:rPr>
          <w:rFonts w:cs="ATC-30ea30e530a6*L+TimesNewRoma"/>
        </w:rPr>
        <w:t>，</w:t>
      </w:r>
      <w:r w:rsidR="0086182D" w:rsidRPr="00994566">
        <w:rPr>
          <w:rFonts w:cs="ATC-30ea30e530a6*L+TimesNewRoma"/>
        </w:rPr>
        <w:t>規模ごと</w:t>
      </w:r>
      <w:r w:rsidR="00172FC0" w:rsidRPr="00994566">
        <w:rPr>
          <w:rFonts w:cs="ATC-30ea30e530a6*L+TimesNewRoma" w:hint="eastAsia"/>
        </w:rPr>
        <w:t>の</w:t>
      </w:r>
      <w:r w:rsidR="00EE4581" w:rsidRPr="00994566">
        <w:rPr>
          <w:rFonts w:cs="ATC-30ea30e530a6*L+TimesNewRoma" w:hint="eastAsia"/>
        </w:rPr>
        <w:t>観点</w:t>
      </w:r>
      <w:r w:rsidR="0086182D" w:rsidRPr="00994566">
        <w:rPr>
          <w:rFonts w:cs="ATC-30ea30e530a6*L+TimesNewRoma"/>
        </w:rPr>
        <w:t>では</w:t>
      </w:r>
      <w:r w:rsidR="00172FC0" w:rsidRPr="00994566">
        <w:rPr>
          <w:rFonts w:cs="ATC-30ea30e530a6*L+TimesNewRoma" w:hint="eastAsia"/>
        </w:rPr>
        <w:t>，</w:t>
      </w:r>
      <w:r w:rsidR="0086182D" w:rsidRPr="00994566">
        <w:rPr>
          <w:rFonts w:cs="ATC-30ea30e530a6*L+TimesNewRoma"/>
        </w:rPr>
        <w:t>人的資源の制約が社会モデルの必要性の認識を弱める方向に拍車</w:t>
      </w:r>
      <w:r w:rsidR="0086182D" w:rsidRPr="00994566">
        <w:rPr>
          <w:rFonts w:cs="ATC-30ea30e530a6*L+TimesNewRoma" w:hint="eastAsia"/>
        </w:rPr>
        <w:t>をかけ</w:t>
      </w:r>
      <w:r w:rsidR="00EE4581" w:rsidRPr="00994566">
        <w:rPr>
          <w:rFonts w:cs="ATC-30ea30e530a6*L+TimesNewRoma" w:hint="eastAsia"/>
        </w:rPr>
        <w:t>て</w:t>
      </w:r>
      <w:r w:rsidR="00172FC0" w:rsidRPr="00994566">
        <w:rPr>
          <w:rFonts w:cs="ATC-30ea30e530a6*L+TimesNewRoma" w:hint="eastAsia"/>
        </w:rPr>
        <w:t>いることが推測される。これらの</w:t>
      </w:r>
      <w:r w:rsidR="00153582" w:rsidRPr="00994566">
        <w:rPr>
          <w:rFonts w:cs="ATC-30ea30e530a6*L+TimesNewRoma" w:hint="eastAsia"/>
        </w:rPr>
        <w:t>重複</w:t>
      </w:r>
      <w:r w:rsidR="00CA36C5" w:rsidRPr="00994566">
        <w:rPr>
          <w:rFonts w:cs="ATC-30ea30e530a6*L+TimesNewRoma" w:hint="eastAsia"/>
        </w:rPr>
        <w:t>が</w:t>
      </w:r>
      <w:r w:rsidRPr="00994566">
        <w:rPr>
          <w:rFonts w:cs="ATC-30ea30e530a6*L+TimesNewRoma"/>
        </w:rPr>
        <w:t>，</w:t>
      </w:r>
      <w:r w:rsidR="0086182D" w:rsidRPr="00994566">
        <w:rPr>
          <w:rFonts w:cs="ATC-30ea30e530a6*L+TimesNewRoma"/>
        </w:rPr>
        <w:t>小規模の私立大学で障害学生支援関連ワードの出現が低水準に留まった</w:t>
      </w:r>
      <w:r w:rsidR="006549EE" w:rsidRPr="00994566">
        <w:rPr>
          <w:rFonts w:cs="ATC-30ea30e530a6*L+TimesNewRoma" w:hint="eastAsia"/>
        </w:rPr>
        <w:t>背景にある</w:t>
      </w:r>
      <w:r w:rsidR="0086182D" w:rsidRPr="00994566">
        <w:rPr>
          <w:rFonts w:cs="ATC-30ea30e530a6*L+TimesNewRoma"/>
        </w:rPr>
        <w:t>と推察される。</w:t>
      </w:r>
    </w:p>
    <w:p w14:paraId="6F98CF86" w14:textId="79B7AC11" w:rsidR="000D5761" w:rsidRPr="00994566" w:rsidRDefault="000D5761" w:rsidP="000D5761">
      <w:pPr>
        <w:pStyle w:val="2"/>
        <w:topLinePunct/>
        <w:rPr>
          <w:rFonts w:asciiTheme="majorHAnsi" w:eastAsiaTheme="majorHAnsi"/>
        </w:rPr>
      </w:pPr>
      <w:r w:rsidRPr="00994566">
        <w:rPr>
          <w:rFonts w:asciiTheme="majorHAnsi" w:eastAsiaTheme="majorHAnsi" w:hint="eastAsia"/>
        </w:rPr>
        <w:t xml:space="preserve">　</w:t>
      </w:r>
      <w:r w:rsidR="00A67541" w:rsidRPr="00994566">
        <w:rPr>
          <w:rFonts w:asciiTheme="majorHAnsi" w:eastAsiaTheme="majorHAnsi"/>
        </w:rPr>
        <w:t>2</w:t>
      </w:r>
      <w:r w:rsidR="0085338B" w:rsidRPr="00994566">
        <w:rPr>
          <w:rFonts w:asciiTheme="majorHAnsi" w:eastAsiaTheme="majorHAnsi" w:hint="eastAsia"/>
          <w:lang w:val="ja-JP"/>
        </w:rPr>
        <w:t xml:space="preserve">. </w:t>
      </w:r>
      <w:r w:rsidR="000154C5" w:rsidRPr="00994566">
        <w:rPr>
          <w:rFonts w:asciiTheme="majorHAnsi" w:eastAsiaTheme="majorHAnsi" w:hint="eastAsia"/>
        </w:rPr>
        <w:t>今後の</w:t>
      </w:r>
      <w:r w:rsidR="00867FC7" w:rsidRPr="00994566">
        <w:rPr>
          <w:rFonts w:asciiTheme="majorHAnsi" w:eastAsiaTheme="majorHAnsi" w:hint="eastAsia"/>
        </w:rPr>
        <w:t>課題</w:t>
      </w:r>
    </w:p>
    <w:p w14:paraId="02E4FC24" w14:textId="46C1CA37" w:rsidR="00AF2FA7" w:rsidRPr="00994566" w:rsidRDefault="00D258B3" w:rsidP="00685964">
      <w:pPr>
        <w:ind w:firstLine="1"/>
      </w:pPr>
      <w:r w:rsidRPr="00994566">
        <w:rPr>
          <w:rFonts w:hint="eastAsia"/>
        </w:rPr>
        <w:t xml:space="preserve">　本調査では</w:t>
      </w:r>
      <w:r w:rsidR="00CC0605" w:rsidRPr="00994566">
        <w:rPr>
          <w:rFonts w:hint="eastAsia"/>
        </w:rPr>
        <w:t>，</w:t>
      </w:r>
      <w:r w:rsidRPr="00994566">
        <w:rPr>
          <w:rFonts w:hint="eastAsia"/>
        </w:rPr>
        <w:t>障害学生支援関連ワードの出現校割合を縦断的に把握することで</w:t>
      </w:r>
      <w:r w:rsidR="00CC0605" w:rsidRPr="00994566">
        <w:rPr>
          <w:rFonts w:hint="eastAsia"/>
        </w:rPr>
        <w:t>，</w:t>
      </w:r>
      <w:r w:rsidRPr="00994566">
        <w:rPr>
          <w:rFonts w:hint="eastAsia"/>
        </w:rPr>
        <w:t>大学における障害学生支援の取り組みの状況を推測した。</w:t>
      </w:r>
      <w:r w:rsidR="000F0D0D" w:rsidRPr="00994566">
        <w:rPr>
          <w:rFonts w:hint="eastAsia"/>
        </w:rPr>
        <w:t>今後は</w:t>
      </w:r>
      <w:r w:rsidRPr="00994566">
        <w:rPr>
          <w:rFonts w:hint="eastAsia"/>
        </w:rPr>
        <w:t>各大学における語の出現の組み合わせの変化に注目することで</w:t>
      </w:r>
      <w:r w:rsidR="00CC0605" w:rsidRPr="00994566">
        <w:rPr>
          <w:rFonts w:hint="eastAsia"/>
        </w:rPr>
        <w:t>，</w:t>
      </w:r>
      <w:r w:rsidRPr="00994566">
        <w:rPr>
          <w:rFonts w:hint="eastAsia"/>
        </w:rPr>
        <w:t>体制整備の進展過程をより精緻に把握できる可能性がある。</w:t>
      </w:r>
      <w:r w:rsidR="000F0D0D" w:rsidRPr="00994566">
        <w:rPr>
          <w:rFonts w:hint="eastAsia"/>
        </w:rPr>
        <w:t>例えば</w:t>
      </w:r>
      <w:r w:rsidR="00CC0605" w:rsidRPr="00994566">
        <w:rPr>
          <w:rFonts w:hint="eastAsia"/>
        </w:rPr>
        <w:t>，</w:t>
      </w:r>
      <w:r w:rsidRPr="00994566">
        <w:rPr>
          <w:rFonts w:hint="eastAsia"/>
        </w:rPr>
        <w:t>当初は「障害学生」のみが出現していた大学が</w:t>
      </w:r>
      <w:r w:rsidR="00CC0605" w:rsidRPr="00994566">
        <w:rPr>
          <w:rFonts w:hint="eastAsia"/>
        </w:rPr>
        <w:t>，</w:t>
      </w:r>
      <w:r w:rsidRPr="00994566">
        <w:rPr>
          <w:rFonts w:hint="eastAsia"/>
        </w:rPr>
        <w:t>後年には「合理的配慮」とともに出現するようになるといった変化は</w:t>
      </w:r>
      <w:r w:rsidR="00CC0605" w:rsidRPr="00994566">
        <w:rPr>
          <w:rFonts w:hint="eastAsia"/>
        </w:rPr>
        <w:t>，</w:t>
      </w:r>
      <w:r w:rsidRPr="00994566">
        <w:rPr>
          <w:rFonts w:hint="eastAsia"/>
        </w:rPr>
        <w:t>社会モデルに基づく方針の導入が進んでいることを</w:t>
      </w:r>
      <w:r w:rsidR="00AF2FA7" w:rsidRPr="00994566">
        <w:rPr>
          <w:rFonts w:hint="eastAsia"/>
        </w:rPr>
        <w:t>示す有効な指標となり得る</w:t>
      </w:r>
      <w:r w:rsidRPr="00994566">
        <w:rPr>
          <w:rFonts w:hint="eastAsia"/>
        </w:rPr>
        <w:t>。</w:t>
      </w:r>
      <w:r w:rsidR="00685964" w:rsidRPr="00994566">
        <w:rPr>
          <w:rFonts w:hint="eastAsia"/>
        </w:rPr>
        <w:t>その上で</w:t>
      </w:r>
      <w:r w:rsidR="00AF2FA7" w:rsidRPr="00994566">
        <w:t>個別大学へのヒアリング調査</w:t>
      </w:r>
      <w:r w:rsidR="00172FC0" w:rsidRPr="00994566">
        <w:rPr>
          <w:rFonts w:hint="eastAsia"/>
        </w:rPr>
        <w:t>など</w:t>
      </w:r>
      <w:r w:rsidR="00AF2FA7" w:rsidRPr="00994566">
        <w:t>を</w:t>
      </w:r>
      <w:r w:rsidR="000A68EE" w:rsidRPr="00994566">
        <w:rPr>
          <w:rFonts w:hint="eastAsia"/>
        </w:rPr>
        <w:t>併せて行う</w:t>
      </w:r>
      <w:r w:rsidR="00AF2FA7" w:rsidRPr="00994566">
        <w:t>ことにより</w:t>
      </w:r>
      <w:r w:rsidR="00CC0605" w:rsidRPr="00994566">
        <w:t>，</w:t>
      </w:r>
      <w:r w:rsidR="00AF2FA7" w:rsidRPr="00994566">
        <w:t>障害学生支援の実態とその公表状況との関係を多角的に検討することが課題である</w:t>
      </w:r>
      <w:r w:rsidR="00AF2FA7" w:rsidRPr="00994566">
        <w:rPr>
          <w:rFonts w:hint="eastAsia"/>
        </w:rPr>
        <w:t>。</w:t>
      </w:r>
    </w:p>
    <w:p w14:paraId="7F399778" w14:textId="77777777" w:rsidR="005C37F2" w:rsidRDefault="005C37F2">
      <w:pPr>
        <w:widowControl/>
        <w:jc w:val="left"/>
        <w:rPr>
          <w:rFonts w:cs="ATC-30ea30e530a6*L+TimesNewRoma"/>
          <w:color w:val="000000"/>
          <w:szCs w:val="21"/>
        </w:rPr>
      </w:pPr>
    </w:p>
    <w:p w14:paraId="5F74DD2A" w14:textId="77777777" w:rsidR="005C37F2" w:rsidRDefault="005C37F2">
      <w:pPr>
        <w:widowControl/>
        <w:jc w:val="left"/>
        <w:rPr>
          <w:rFonts w:cs="ATC-30ea30e530a6*L+TimesNewRoma"/>
          <w:color w:val="000000"/>
          <w:szCs w:val="21"/>
        </w:rPr>
        <w:sectPr w:rsidR="005C37F2" w:rsidSect="00A67541">
          <w:footerReference w:type="even" r:id="rId11"/>
          <w:footerReference w:type="default" r:id="rId12"/>
          <w:pgSz w:w="11906" w:h="16838" w:code="9"/>
          <w:pgMar w:top="1985" w:right="1805" w:bottom="1701" w:left="1701" w:header="720" w:footer="720" w:gutter="0"/>
          <w:cols w:space="720"/>
          <w:noEndnote/>
          <w:docGrid w:type="linesAndChars" w:linePitch="408"/>
        </w:sectPr>
      </w:pPr>
    </w:p>
    <w:p w14:paraId="14C3FD75" w14:textId="0D259960" w:rsidR="00DC6CF5" w:rsidRPr="00994566" w:rsidRDefault="00DC6CF5" w:rsidP="00DC6CF5">
      <w:pPr>
        <w:pStyle w:val="1"/>
        <w:rPr>
          <w:rFonts w:asciiTheme="majorHAnsi" w:eastAsiaTheme="majorHAnsi"/>
          <w:sz w:val="24"/>
        </w:rPr>
      </w:pPr>
      <w:r w:rsidRPr="00994566">
        <w:rPr>
          <w:rFonts w:asciiTheme="majorHAnsi" w:eastAsiaTheme="majorHAnsi" w:hint="eastAsia"/>
          <w:sz w:val="24"/>
        </w:rPr>
        <w:lastRenderedPageBreak/>
        <w:t>注</w:t>
      </w:r>
    </w:p>
    <w:p w14:paraId="7AEB0CBA" w14:textId="13778914" w:rsidR="008B4894" w:rsidRPr="00994566" w:rsidRDefault="00A67541" w:rsidP="0085338B">
      <w:pPr>
        <w:widowControl/>
        <w:ind w:left="283" w:hangingChars="135" w:hanging="283"/>
        <w:jc w:val="left"/>
        <w:rPr>
          <w:rFonts w:cs="ATC-30ea30e530a6*L+TimesNewRoma"/>
          <w:szCs w:val="21"/>
        </w:rPr>
      </w:pPr>
      <w:r w:rsidRPr="00994566">
        <w:rPr>
          <w:rFonts w:cs="ATC-30ea30e530a6*L+TimesNewRoma"/>
          <w:szCs w:val="21"/>
        </w:rPr>
        <w:t>1)</w:t>
      </w:r>
      <w:r w:rsidR="00FB15B0" w:rsidRPr="00994566">
        <w:rPr>
          <w:rFonts w:cs="ATC-30ea30e530a6*L+TimesNewRoma"/>
          <w:szCs w:val="21"/>
        </w:rPr>
        <w:t xml:space="preserve"> </w:t>
      </w:r>
      <w:r w:rsidRPr="00994566">
        <w:rPr>
          <w:rFonts w:cs="ATC-30ea30e530a6*L+TimesNewRoma"/>
          <w:szCs w:val="21"/>
        </w:rPr>
        <w:t>2024</w:t>
      </w:r>
      <w:r w:rsidR="008B4894" w:rsidRPr="00994566">
        <w:rPr>
          <w:rFonts w:cs="ATC-30ea30e530a6*L+TimesNewRoma"/>
          <w:szCs w:val="21"/>
        </w:rPr>
        <w:t>年度の実態調査（独立行政法人日本学生支援機構</w:t>
      </w:r>
      <w:r w:rsidR="003308CB" w:rsidRPr="00994566">
        <w:rPr>
          <w:rFonts w:cs="ATC-30ea30e530a6*L+TimesNewRoma"/>
          <w:szCs w:val="21"/>
        </w:rPr>
        <w:t>,</w:t>
      </w:r>
      <w:r w:rsidR="003308CB" w:rsidRPr="00994566">
        <w:rPr>
          <w:rFonts w:cs="ATC-30ea30e530a6*L+TimesNewRoma" w:hint="eastAsia"/>
          <w:szCs w:val="21"/>
        </w:rPr>
        <w:t xml:space="preserve"> </w:t>
      </w:r>
      <w:r w:rsidR="003308CB" w:rsidRPr="00994566">
        <w:rPr>
          <w:rFonts w:cs="ATC-30ea30e530a6*L+TimesNewRoma"/>
          <w:szCs w:val="21"/>
        </w:rPr>
        <w:t>2</w:t>
      </w:r>
      <w:r w:rsidRPr="00994566">
        <w:rPr>
          <w:rFonts w:cs="ATC-30ea30e530a6*L+TimesNewRoma"/>
          <w:szCs w:val="21"/>
        </w:rPr>
        <w:t>025b</w:t>
      </w:r>
      <w:r w:rsidR="008B4894" w:rsidRPr="00994566">
        <w:rPr>
          <w:rFonts w:cs="ATC-30ea30e530a6*L+TimesNewRoma"/>
          <w:szCs w:val="21"/>
        </w:rPr>
        <w:t>）では，障害者差別解消法に関する対応要領や基本方針の有無を</w:t>
      </w:r>
      <w:r w:rsidR="00172FC0" w:rsidRPr="00994566">
        <w:rPr>
          <w:rFonts w:cs="ATC-30ea30e530a6*L+TimesNewRoma" w:hint="eastAsia"/>
          <w:szCs w:val="21"/>
        </w:rPr>
        <w:t>尋ねる</w:t>
      </w:r>
      <w:r w:rsidR="008B4894" w:rsidRPr="00994566">
        <w:rPr>
          <w:rFonts w:cs="ATC-30ea30e530a6*L+TimesNewRoma"/>
          <w:szCs w:val="21"/>
        </w:rPr>
        <w:t>設問が一部変更され</w:t>
      </w:r>
      <w:r w:rsidR="008B4894" w:rsidRPr="00994566">
        <w:rPr>
          <w:rFonts w:cs="ATC-30ea30e530a6*L+TimesNewRoma" w:hint="eastAsia"/>
          <w:szCs w:val="21"/>
        </w:rPr>
        <w:t>た上で</w:t>
      </w:r>
      <w:r w:rsidR="008B4894" w:rsidRPr="00994566">
        <w:rPr>
          <w:rFonts w:cs="ATC-30ea30e530a6*L+TimesNewRoma"/>
          <w:szCs w:val="21"/>
        </w:rPr>
        <w:t>，設置者区分ごとの集計が初めて公表された。その結果，「ある」と回答したのは国立</w:t>
      </w:r>
      <w:r w:rsidRPr="00994566">
        <w:rPr>
          <w:rFonts w:cs="ATC-30ea30e530a6*L+TimesNewRoma"/>
          <w:szCs w:val="21"/>
        </w:rPr>
        <w:t>100</w:t>
      </w:r>
      <w:r w:rsidR="003308CB" w:rsidRPr="00994566">
        <w:rPr>
          <w:rFonts w:cs="ATC-30ea30e530a6*L+TimesNewRoma" w:hint="eastAsia"/>
          <w:szCs w:val="21"/>
        </w:rPr>
        <w:t>％</w:t>
      </w:r>
      <w:r w:rsidR="008B4894" w:rsidRPr="00994566">
        <w:rPr>
          <w:rFonts w:cs="ATC-30ea30e530a6*L+TimesNewRoma"/>
          <w:szCs w:val="21"/>
        </w:rPr>
        <w:lastRenderedPageBreak/>
        <w:t>（</w:t>
      </w:r>
      <w:r w:rsidRPr="00994566">
        <w:rPr>
          <w:rFonts w:cs="ATC-30ea30e530a6*L+TimesNewRoma"/>
          <w:i/>
          <w:iCs/>
          <w:szCs w:val="21"/>
        </w:rPr>
        <w:t>n</w:t>
      </w:r>
      <w:r w:rsidRPr="00994566">
        <w:rPr>
          <w:rFonts w:cs="ATC-30ea30e530a6*L+TimesNewRoma"/>
          <w:szCs w:val="21"/>
        </w:rPr>
        <w:t>=86</w:t>
      </w:r>
      <w:r w:rsidR="008B4894" w:rsidRPr="00994566">
        <w:rPr>
          <w:rFonts w:cs="ATC-30ea30e530a6*L+TimesNewRoma"/>
          <w:szCs w:val="21"/>
        </w:rPr>
        <w:t>），公立</w:t>
      </w:r>
      <w:r w:rsidRPr="00994566">
        <w:rPr>
          <w:rFonts w:cs="ATC-30ea30e530a6*L+TimesNewRoma"/>
          <w:szCs w:val="21"/>
        </w:rPr>
        <w:t>94.1</w:t>
      </w:r>
      <w:r w:rsidR="003308CB" w:rsidRPr="00994566">
        <w:rPr>
          <w:rFonts w:cs="ATC-30ea30e530a6*L+TimesNewRoma" w:hint="eastAsia"/>
          <w:szCs w:val="21"/>
        </w:rPr>
        <w:t>％</w:t>
      </w:r>
      <w:r w:rsidR="008B4894" w:rsidRPr="00994566">
        <w:rPr>
          <w:rFonts w:cs="ATC-30ea30e530a6*L+TimesNewRoma"/>
          <w:szCs w:val="21"/>
        </w:rPr>
        <w:t>（</w:t>
      </w:r>
      <w:r w:rsidRPr="00994566">
        <w:rPr>
          <w:rFonts w:cs="ATC-30ea30e530a6*L+TimesNewRoma"/>
          <w:i/>
          <w:iCs/>
          <w:szCs w:val="21"/>
        </w:rPr>
        <w:t>n</w:t>
      </w:r>
      <w:r w:rsidRPr="00994566">
        <w:rPr>
          <w:rFonts w:cs="ATC-30ea30e530a6*L+TimesNewRoma"/>
          <w:szCs w:val="21"/>
        </w:rPr>
        <w:t>=101</w:t>
      </w:r>
      <w:r w:rsidR="008B4894" w:rsidRPr="00994566">
        <w:rPr>
          <w:rFonts w:cs="ATC-30ea30e530a6*L+TimesNewRoma"/>
          <w:szCs w:val="21"/>
        </w:rPr>
        <w:t>），私立</w:t>
      </w:r>
      <w:r w:rsidRPr="00994566">
        <w:rPr>
          <w:rFonts w:cs="ATC-30ea30e530a6*L+TimesNewRoma"/>
          <w:szCs w:val="21"/>
        </w:rPr>
        <w:t>86.5</w:t>
      </w:r>
      <w:r w:rsidR="003308CB" w:rsidRPr="00994566">
        <w:rPr>
          <w:rFonts w:cs="ATC-30ea30e530a6*L+TimesNewRoma" w:hint="eastAsia"/>
          <w:szCs w:val="21"/>
        </w:rPr>
        <w:t>％</w:t>
      </w:r>
      <w:r w:rsidR="008B4894" w:rsidRPr="00994566">
        <w:rPr>
          <w:rFonts w:cs="ATC-30ea30e530a6*L+TimesNewRoma"/>
          <w:szCs w:val="21"/>
        </w:rPr>
        <w:t>（</w:t>
      </w:r>
      <w:r w:rsidRPr="00994566">
        <w:rPr>
          <w:rFonts w:cs="ATC-30ea30e530a6*L+TimesNewRoma"/>
          <w:i/>
          <w:iCs/>
          <w:szCs w:val="21"/>
        </w:rPr>
        <w:t>n</w:t>
      </w:r>
      <w:r w:rsidRPr="00994566">
        <w:rPr>
          <w:rFonts w:cs="ATC-30ea30e530a6*L+TimesNewRoma"/>
          <w:szCs w:val="21"/>
        </w:rPr>
        <w:t>=629</w:t>
      </w:r>
      <w:r w:rsidR="008B4894" w:rsidRPr="00994566">
        <w:rPr>
          <w:rFonts w:cs="ATC-30ea30e530a6*L+TimesNewRoma"/>
          <w:szCs w:val="21"/>
        </w:rPr>
        <w:t>）であり，いずれも高い割合を示した。</w:t>
      </w:r>
    </w:p>
    <w:p w14:paraId="6DF9F53C" w14:textId="6E75B879" w:rsidR="00441B7E" w:rsidRPr="00994566" w:rsidRDefault="00A67541" w:rsidP="0085338B">
      <w:pPr>
        <w:widowControl/>
        <w:ind w:left="283" w:hangingChars="135" w:hanging="283"/>
        <w:jc w:val="left"/>
        <w:rPr>
          <w:rFonts w:cs="ATC-30ea30e530a6*L+TimesNewRoma"/>
          <w:szCs w:val="21"/>
        </w:rPr>
      </w:pPr>
      <w:r w:rsidRPr="00994566">
        <w:rPr>
          <w:rFonts w:cs="ATC-30ea30e530a6*L+TimesNewRoma"/>
          <w:szCs w:val="21"/>
        </w:rPr>
        <w:t>2</w:t>
      </w:r>
      <w:r w:rsidRPr="00994566">
        <w:rPr>
          <w:rFonts w:cs="ATC-30ea30e530a6*L+TimesNewRoma" w:hint="eastAsia"/>
          <w:szCs w:val="21"/>
        </w:rPr>
        <w:t>)</w:t>
      </w:r>
      <w:r w:rsidR="008B4894" w:rsidRPr="00994566">
        <w:rPr>
          <w:rFonts w:cs="ATC-30ea30e530a6*L+TimesNewRoma"/>
          <w:szCs w:val="21"/>
        </w:rPr>
        <w:t xml:space="preserve"> </w:t>
      </w:r>
      <w:r w:rsidR="008B4894" w:rsidRPr="00994566">
        <w:rPr>
          <w:rFonts w:cs="ATC-30ea30e530a6*L+TimesNewRoma" w:hint="eastAsia"/>
          <w:szCs w:val="21"/>
        </w:rPr>
        <w:t>調査期間は</w:t>
      </w:r>
      <w:r w:rsidRPr="00994566">
        <w:rPr>
          <w:rFonts w:cs="ATC-30ea30e530a6*L+TimesNewRoma"/>
          <w:szCs w:val="21"/>
        </w:rPr>
        <w:t>2021</w:t>
      </w:r>
      <w:r w:rsidR="0085338B" w:rsidRPr="00994566">
        <w:rPr>
          <w:rFonts w:hint="eastAsia"/>
        </w:rPr>
        <w:t>～</w:t>
      </w:r>
      <w:r w:rsidRPr="00994566">
        <w:rPr>
          <w:rFonts w:cs="ATC-30ea30e530a6*L+TimesNewRoma"/>
          <w:szCs w:val="21"/>
        </w:rPr>
        <w:t>2024</w:t>
      </w:r>
      <w:r w:rsidR="008B4894" w:rsidRPr="00994566">
        <w:rPr>
          <w:rFonts w:cs="ATC-30ea30e530a6*L+TimesNewRoma"/>
          <w:szCs w:val="21"/>
        </w:rPr>
        <w:t>年で</w:t>
      </w:r>
      <w:r w:rsidRPr="00994566">
        <w:rPr>
          <w:rFonts w:cs="ATC-30ea30e530a6*L+TimesNewRoma"/>
          <w:szCs w:val="21"/>
        </w:rPr>
        <w:t>13</w:t>
      </w:r>
      <w:r w:rsidR="008B4894" w:rsidRPr="00994566">
        <w:rPr>
          <w:rFonts w:cs="ATC-30ea30e530a6*L+TimesNewRoma"/>
          <w:szCs w:val="21"/>
        </w:rPr>
        <w:t>日間，</w:t>
      </w:r>
      <w:r w:rsidRPr="00994566">
        <w:rPr>
          <w:rFonts w:cs="ATC-30ea30e530a6*L+TimesNewRoma"/>
          <w:szCs w:val="21"/>
        </w:rPr>
        <w:t>14</w:t>
      </w:r>
      <w:r w:rsidR="008B4894" w:rsidRPr="00994566">
        <w:rPr>
          <w:rFonts w:cs="ATC-30ea30e530a6*L+TimesNewRoma"/>
          <w:szCs w:val="21"/>
        </w:rPr>
        <w:t>日間，</w:t>
      </w:r>
      <w:r w:rsidRPr="00994566">
        <w:rPr>
          <w:rFonts w:cs="ATC-30ea30e530a6*L+TimesNewRoma"/>
          <w:szCs w:val="21"/>
        </w:rPr>
        <w:t>17</w:t>
      </w:r>
      <w:r w:rsidR="008B4894" w:rsidRPr="00994566">
        <w:rPr>
          <w:rFonts w:cs="ATC-30ea30e530a6*L+TimesNewRoma"/>
          <w:szCs w:val="21"/>
        </w:rPr>
        <w:t>日間，</w:t>
      </w:r>
      <w:r w:rsidRPr="00994566">
        <w:rPr>
          <w:rFonts w:cs="ATC-30ea30e530a6*L+TimesNewRoma"/>
          <w:szCs w:val="21"/>
        </w:rPr>
        <w:t>12</w:t>
      </w:r>
      <w:r w:rsidR="008B4894" w:rsidRPr="00994566">
        <w:rPr>
          <w:rFonts w:cs="ATC-30ea30e530a6*L+TimesNewRoma"/>
          <w:szCs w:val="21"/>
        </w:rPr>
        <w:t>日間と差があった。主因は，「</w:t>
      </w:r>
      <w:r w:rsidRPr="00994566">
        <w:rPr>
          <w:rFonts w:cs="ATC-30ea30e530a6*L+TimesNewRoma"/>
          <w:szCs w:val="21"/>
        </w:rPr>
        <w:t>.ac.jp</w:t>
      </w:r>
      <w:r w:rsidR="008B4894" w:rsidRPr="00994566">
        <w:rPr>
          <w:rFonts w:cs="ATC-30ea30e530a6*L+TimesNewRoma"/>
          <w:szCs w:val="21"/>
        </w:rPr>
        <w:t>」を含まない特定</w:t>
      </w:r>
      <w:r w:rsidRPr="00994566">
        <w:rPr>
          <w:rFonts w:cs="ATC-30ea30e530a6*L+TimesNewRoma"/>
          <w:szCs w:val="21"/>
        </w:rPr>
        <w:t>URL</w:t>
      </w:r>
      <w:r w:rsidR="008B4894" w:rsidRPr="00994566">
        <w:rPr>
          <w:rFonts w:cs="ATC-30ea30e530a6*L+TimesNewRoma"/>
          <w:szCs w:val="21"/>
        </w:rPr>
        <w:t>が対象として適切かどうかを判断するため，著者がプログラムを一時停止して個別確認を行ったことによる。</w:t>
      </w:r>
    </w:p>
    <w:p w14:paraId="2549C867" w14:textId="1FE09F3D" w:rsidR="00782F20" w:rsidRPr="00994566" w:rsidRDefault="00A67541" w:rsidP="0085338B">
      <w:pPr>
        <w:widowControl/>
        <w:ind w:left="283" w:hangingChars="135" w:hanging="283"/>
        <w:jc w:val="left"/>
        <w:rPr>
          <w:rFonts w:cs="ATC-30ea30e530a6*L+TimesNewRoma"/>
          <w:szCs w:val="21"/>
        </w:rPr>
      </w:pPr>
      <w:r w:rsidRPr="00994566">
        <w:rPr>
          <w:rFonts w:cs="ATC-30ea30e530a6*L+TimesNewRoma"/>
          <w:szCs w:val="21"/>
        </w:rPr>
        <w:t>3)</w:t>
      </w:r>
      <w:r w:rsidR="00A82BEF" w:rsidRPr="00994566">
        <w:rPr>
          <w:rFonts w:cs="ATC-30ea30e530a6*L+TimesNewRoma"/>
          <w:szCs w:val="21"/>
        </w:rPr>
        <w:t xml:space="preserve"> </w:t>
      </w:r>
      <w:r w:rsidR="008B4894" w:rsidRPr="00994566">
        <w:rPr>
          <w:rFonts w:cs="ATC-30ea30e530a6*L+TimesNewRoma" w:hint="eastAsia"/>
          <w:szCs w:val="21"/>
        </w:rPr>
        <w:t>第三次まとめの検討過程では，</w:t>
      </w:r>
      <w:r w:rsidR="00DA51D3" w:rsidRPr="00994566">
        <w:rPr>
          <w:rFonts w:cs="ATC-30ea30e530a6*L+TimesNewRoma" w:hint="eastAsia"/>
          <w:szCs w:val="21"/>
        </w:rPr>
        <w:t>委員である</w:t>
      </w:r>
      <w:r w:rsidR="008B4894" w:rsidRPr="00994566">
        <w:rPr>
          <w:rFonts w:cs="ATC-30ea30e530a6*L+TimesNewRoma" w:hint="eastAsia"/>
          <w:szCs w:val="21"/>
        </w:rPr>
        <w:t>柏倉</w:t>
      </w:r>
      <w:r w:rsidR="00DA51D3" w:rsidRPr="00994566">
        <w:rPr>
          <w:rFonts w:cs="ATC-30ea30e530a6*L+TimesNewRoma" w:hint="eastAsia"/>
          <w:szCs w:val="21"/>
        </w:rPr>
        <w:t>は</w:t>
      </w:r>
      <w:r w:rsidR="008B4894" w:rsidRPr="00994566">
        <w:rPr>
          <w:rFonts w:cs="ATC-30ea30e530a6*L+TimesNewRoma" w:hint="eastAsia"/>
          <w:szCs w:val="21"/>
        </w:rPr>
        <w:t>副学長としての立場から，小規模私立大学では財政基盤が脆弱で体制整備が進みにくいとの</w:t>
      </w:r>
      <w:r w:rsidR="009F25B9" w:rsidRPr="00994566">
        <w:rPr>
          <w:rFonts w:cs="ATC-30ea30e530a6*L+TimesNewRoma" w:hint="eastAsia"/>
          <w:szCs w:val="21"/>
        </w:rPr>
        <w:t>意見</w:t>
      </w:r>
      <w:r w:rsidR="008B4894" w:rsidRPr="00994566">
        <w:rPr>
          <w:rFonts w:cs="ATC-30ea30e530a6*L+TimesNewRoma" w:hint="eastAsia"/>
          <w:szCs w:val="21"/>
        </w:rPr>
        <w:t>を述べた（文部科学省</w:t>
      </w:r>
      <w:r w:rsidR="00172FC0" w:rsidRPr="00994566">
        <w:rPr>
          <w:rFonts w:cs="ATC-30ea30e530a6*L+TimesNewRoma"/>
          <w:szCs w:val="21"/>
        </w:rPr>
        <w:t>,</w:t>
      </w:r>
      <w:r w:rsidR="00172FC0" w:rsidRPr="00994566">
        <w:rPr>
          <w:rFonts w:cs="ATC-30ea30e530a6*L+TimesNewRoma" w:hint="eastAsia"/>
          <w:szCs w:val="21"/>
        </w:rPr>
        <w:t xml:space="preserve"> </w:t>
      </w:r>
      <w:r w:rsidRPr="00994566">
        <w:rPr>
          <w:rFonts w:cs="ATC-30ea30e530a6*L+TimesNewRoma"/>
          <w:szCs w:val="21"/>
        </w:rPr>
        <w:t>2023d</w:t>
      </w:r>
      <w:r w:rsidR="008B4894" w:rsidRPr="00994566">
        <w:rPr>
          <w:rFonts w:cs="ATC-30ea30e530a6*L+TimesNewRoma"/>
          <w:szCs w:val="21"/>
        </w:rPr>
        <w:t>）。また，</w:t>
      </w:r>
      <w:r w:rsidR="00556514" w:rsidRPr="00994566">
        <w:rPr>
          <w:rFonts w:cs="ATC-30ea30e530a6*L+TimesNewRoma" w:hint="eastAsia"/>
          <w:szCs w:val="21"/>
        </w:rPr>
        <w:t>第三次まとめ</w:t>
      </w:r>
      <w:r w:rsidR="0010582D" w:rsidRPr="00994566">
        <w:rPr>
          <w:rFonts w:cs="ATC-30ea30e530a6*L+TimesNewRoma"/>
          <w:szCs w:val="21"/>
        </w:rPr>
        <w:t>（文部科学省</w:t>
      </w:r>
      <w:r w:rsidR="003308CB" w:rsidRPr="00994566">
        <w:rPr>
          <w:rFonts w:cs="ATC-30ea30e530a6*L+TimesNewRoma"/>
          <w:szCs w:val="21"/>
        </w:rPr>
        <w:t>,</w:t>
      </w:r>
      <w:r w:rsidR="003308CB" w:rsidRPr="00994566">
        <w:rPr>
          <w:rFonts w:cs="ATC-30ea30e530a6*L+TimesNewRoma" w:hint="eastAsia"/>
          <w:szCs w:val="21"/>
        </w:rPr>
        <w:t xml:space="preserve"> </w:t>
      </w:r>
      <w:r w:rsidR="003308CB" w:rsidRPr="00994566">
        <w:rPr>
          <w:rFonts w:cs="ATC-30ea30e530a6*L+TimesNewRoma"/>
          <w:szCs w:val="21"/>
        </w:rPr>
        <w:t>20</w:t>
      </w:r>
      <w:r w:rsidRPr="00994566">
        <w:rPr>
          <w:rFonts w:cs="ATC-30ea30e530a6*L+TimesNewRoma"/>
          <w:szCs w:val="21"/>
        </w:rPr>
        <w:t>24b</w:t>
      </w:r>
      <w:r w:rsidR="0010582D" w:rsidRPr="00994566">
        <w:rPr>
          <w:rFonts w:cs="ATC-30ea30e530a6*L+TimesNewRoma"/>
          <w:szCs w:val="21"/>
        </w:rPr>
        <w:t>）</w:t>
      </w:r>
      <w:r w:rsidR="00556514" w:rsidRPr="00994566">
        <w:rPr>
          <w:rFonts w:cs="ATC-30ea30e530a6*L+TimesNewRoma" w:hint="eastAsia"/>
          <w:szCs w:val="21"/>
        </w:rPr>
        <w:t>には</w:t>
      </w:r>
      <w:r w:rsidR="00DD5589" w:rsidRPr="00994566">
        <w:rPr>
          <w:rFonts w:cs="ATC-30ea30e530a6*L+TimesNewRoma" w:hint="eastAsia"/>
          <w:szCs w:val="21"/>
        </w:rPr>
        <w:t>「</w:t>
      </w:r>
      <w:r w:rsidR="008B4894" w:rsidRPr="00994566">
        <w:rPr>
          <w:rFonts w:cs="ATC-30ea30e530a6*L+TimesNewRoma"/>
          <w:szCs w:val="21"/>
        </w:rPr>
        <w:t>特に中・小規模の大学等が単独で障害学生支援や担当者育成に取り組むことには限界がある」との認識が盛り込まれ</w:t>
      </w:r>
      <w:r w:rsidR="0010582D" w:rsidRPr="00994566">
        <w:rPr>
          <w:rFonts w:cs="ATC-30ea30e530a6*L+TimesNewRoma" w:hint="eastAsia"/>
          <w:szCs w:val="21"/>
        </w:rPr>
        <w:t>た。</w:t>
      </w:r>
    </w:p>
    <w:p w14:paraId="35E24CDA" w14:textId="4F6D6E7C" w:rsidR="00590761" w:rsidRPr="00994566" w:rsidRDefault="00A67541" w:rsidP="0085338B">
      <w:pPr>
        <w:widowControl/>
        <w:ind w:left="283" w:hangingChars="135" w:hanging="283"/>
        <w:jc w:val="left"/>
        <w:rPr>
          <w:rFonts w:cs="ATC-30ea30e530a6*L+TimesNewRoma"/>
          <w:szCs w:val="21"/>
        </w:rPr>
      </w:pPr>
      <w:r w:rsidRPr="00994566">
        <w:rPr>
          <w:rFonts w:cs="ATC-30ea30e530a6*L+TimesNewRoma"/>
          <w:szCs w:val="21"/>
        </w:rPr>
        <w:t>4)</w:t>
      </w:r>
      <w:r w:rsidR="00172FC0" w:rsidRPr="00994566">
        <w:rPr>
          <w:rFonts w:cs="ATC-30ea30e530a6*L+TimesNewRoma" w:hint="eastAsia"/>
          <w:szCs w:val="21"/>
        </w:rPr>
        <w:t xml:space="preserve"> </w:t>
      </w:r>
      <w:r w:rsidR="00CC563F" w:rsidRPr="00994566">
        <w:rPr>
          <w:rFonts w:cs="ATC-30ea30e530a6*L+TimesNewRoma" w:hint="eastAsia"/>
          <w:szCs w:val="21"/>
        </w:rPr>
        <w:t>日本学生支援機構の実態調査（独立行政法人日本学生支援機</w:t>
      </w:r>
      <w:r w:rsidR="003308CB" w:rsidRPr="00994566">
        <w:rPr>
          <w:rFonts w:cs="ATC-30ea30e530a6*L+TimesNewRoma" w:hint="eastAsia"/>
          <w:szCs w:val="21"/>
        </w:rPr>
        <w:t>構</w:t>
      </w:r>
      <w:r w:rsidR="003308CB" w:rsidRPr="00994566">
        <w:rPr>
          <w:rFonts w:cs="ATC-30ea30e530a6*L+TimesNewRoma" w:hint="eastAsia"/>
          <w:szCs w:val="21"/>
        </w:rPr>
        <w:t xml:space="preserve">, </w:t>
      </w:r>
      <w:r w:rsidR="003308CB" w:rsidRPr="00994566">
        <w:rPr>
          <w:rFonts w:cs="ATC-30ea30e530a6*L+TimesNewRoma"/>
          <w:szCs w:val="21"/>
        </w:rPr>
        <w:t>2025b</w:t>
      </w:r>
      <w:r w:rsidR="00CC563F" w:rsidRPr="00994566">
        <w:rPr>
          <w:rFonts w:cs="ATC-30ea30e530a6*L+TimesNewRoma"/>
          <w:szCs w:val="21"/>
        </w:rPr>
        <w:t>）においても，私立大学では障害学生支援担当部署を兼務とする割合が高い</w:t>
      </w:r>
      <w:r w:rsidR="003D459A" w:rsidRPr="00994566">
        <w:rPr>
          <w:rFonts w:cs="ATC-30ea30e530a6*L+TimesNewRoma" w:hint="eastAsia"/>
          <w:szCs w:val="21"/>
        </w:rPr>
        <w:t>といった</w:t>
      </w:r>
      <w:r w:rsidR="006E56CC" w:rsidRPr="00994566">
        <w:rPr>
          <w:rFonts w:cs="ATC-30ea30e530a6*L+TimesNewRoma" w:hint="eastAsia"/>
          <w:szCs w:val="21"/>
        </w:rPr>
        <w:t>特徴</w:t>
      </w:r>
      <w:r w:rsidR="00CC563F" w:rsidRPr="00994566">
        <w:rPr>
          <w:rFonts w:cs="ATC-30ea30e530a6*L+TimesNewRoma" w:hint="eastAsia"/>
          <w:szCs w:val="21"/>
        </w:rPr>
        <w:t>が</w:t>
      </w:r>
      <w:r w:rsidR="006E56CC" w:rsidRPr="00994566">
        <w:rPr>
          <w:rFonts w:cs="ATC-30ea30e530a6*L+TimesNewRoma" w:hint="eastAsia"/>
          <w:szCs w:val="21"/>
        </w:rPr>
        <w:t>示</w:t>
      </w:r>
      <w:r w:rsidR="00CC563F" w:rsidRPr="00994566">
        <w:rPr>
          <w:rFonts w:cs="ATC-30ea30e530a6*L+TimesNewRoma"/>
          <w:szCs w:val="21"/>
        </w:rPr>
        <w:t>されている。</w:t>
      </w:r>
    </w:p>
    <w:p w14:paraId="14754CD6" w14:textId="77777777" w:rsidR="005C37F2" w:rsidRDefault="005C37F2">
      <w:pPr>
        <w:widowControl/>
        <w:jc w:val="left"/>
        <w:rPr>
          <w:rFonts w:cs="ATC-30ea30e530a6*L+TimesNewRoma"/>
          <w:color w:val="000000"/>
          <w:szCs w:val="21"/>
        </w:rPr>
      </w:pPr>
    </w:p>
    <w:p w14:paraId="73117692" w14:textId="77777777" w:rsidR="005C37F2" w:rsidRDefault="005C37F2">
      <w:pPr>
        <w:widowControl/>
        <w:jc w:val="left"/>
        <w:rPr>
          <w:rFonts w:cs="ATC-30ea30e530a6*L+TimesNewRoma"/>
          <w:color w:val="000000"/>
          <w:szCs w:val="21"/>
        </w:rPr>
        <w:sectPr w:rsidR="005C37F2" w:rsidSect="005C37F2">
          <w:type w:val="continuous"/>
          <w:pgSz w:w="11906" w:h="16838" w:code="9"/>
          <w:pgMar w:top="1985" w:right="1805" w:bottom="1701" w:left="1701" w:header="720" w:footer="720" w:gutter="0"/>
          <w:cols w:space="720"/>
          <w:noEndnote/>
          <w:docGrid w:type="linesAndChars" w:linePitch="408"/>
        </w:sectPr>
      </w:pPr>
    </w:p>
    <w:p w14:paraId="6C9CA904" w14:textId="77777777" w:rsidR="00AB7C81" w:rsidRPr="00994566" w:rsidRDefault="00085269" w:rsidP="00B64B7C">
      <w:pPr>
        <w:pStyle w:val="1"/>
        <w:topLinePunct/>
        <w:rPr>
          <w:rFonts w:eastAsiaTheme="majorEastAsia"/>
          <w:sz w:val="24"/>
        </w:rPr>
      </w:pPr>
      <w:r w:rsidRPr="00994566">
        <w:rPr>
          <w:rFonts w:eastAsiaTheme="majorEastAsia" w:hint="eastAsia"/>
          <w:sz w:val="24"/>
        </w:rPr>
        <w:lastRenderedPageBreak/>
        <w:t>引用文献</w:t>
      </w:r>
    </w:p>
    <w:p w14:paraId="25C9BF2D" w14:textId="6BD2909D" w:rsidR="0087467F" w:rsidRPr="00994566" w:rsidRDefault="0087467F" w:rsidP="000B3164">
      <w:pPr>
        <w:wordWrap w:val="0"/>
        <w:ind w:left="515" w:hangingChars="202" w:hanging="515"/>
      </w:pPr>
      <w:r w:rsidRPr="00994566">
        <w:rPr>
          <w:rFonts w:hint="eastAsia"/>
        </w:rPr>
        <w:t>独立行政法人日本学生支援機構</w:t>
      </w:r>
      <w:r w:rsidR="003D459A" w:rsidRPr="00994566">
        <w:rPr>
          <w:rFonts w:hint="eastAsia"/>
        </w:rPr>
        <w:t xml:space="preserve"> </w:t>
      </w:r>
      <w:r w:rsidR="003D459A" w:rsidRPr="00994566">
        <w:t xml:space="preserve">(2006). </w:t>
      </w:r>
      <w:r w:rsidR="00A67541" w:rsidRPr="00994566">
        <w:rPr>
          <w:rFonts w:hint="eastAsia"/>
        </w:rPr>
        <w:t>JASSO</w:t>
      </w:r>
      <w:r w:rsidRPr="00994566">
        <w:rPr>
          <w:rFonts w:hint="eastAsia"/>
        </w:rPr>
        <w:t>年報平成</w:t>
      </w:r>
      <w:r w:rsidR="00A67541" w:rsidRPr="00994566">
        <w:rPr>
          <w:rFonts w:hint="eastAsia"/>
        </w:rPr>
        <w:t>16</w:t>
      </w:r>
      <w:r w:rsidRPr="00994566">
        <w:rPr>
          <w:rFonts w:hint="eastAsia"/>
        </w:rPr>
        <w:t>年度</w:t>
      </w:r>
      <w:r w:rsidR="00A67541" w:rsidRPr="00994566">
        <w:rPr>
          <w:rFonts w:hint="eastAsia"/>
        </w:rPr>
        <w:t>.</w:t>
      </w:r>
      <w:r w:rsidRPr="00994566">
        <w:rPr>
          <w:rFonts w:hint="eastAsia"/>
        </w:rPr>
        <w:t xml:space="preserve"> </w:t>
      </w:r>
      <w:r w:rsidRPr="00994566">
        <w:rPr>
          <w:rFonts w:hint="eastAsia"/>
        </w:rPr>
        <w:t>独立行政法人日本学生支援機構</w:t>
      </w:r>
      <w:r w:rsidR="00A67541" w:rsidRPr="00994566">
        <w:rPr>
          <w:rFonts w:hint="eastAsia"/>
        </w:rPr>
        <w:t>.</w:t>
      </w:r>
      <w:r w:rsidRPr="00994566">
        <w:rPr>
          <w:rFonts w:hint="eastAsia"/>
        </w:rPr>
        <w:t xml:space="preserve"> </w:t>
      </w:r>
      <w:r w:rsidR="00A67541" w:rsidRPr="00994566">
        <w:t>Retrieved</w:t>
      </w:r>
      <w:r w:rsidRPr="00994566">
        <w:t xml:space="preserve"> </w:t>
      </w:r>
      <w:r w:rsidR="00A67541" w:rsidRPr="00994566">
        <w:t>from</w:t>
      </w:r>
      <w:r w:rsidRPr="00994566">
        <w:t xml:space="preserve"> </w:t>
      </w:r>
      <w:r w:rsidR="00A67541" w:rsidRPr="00994566">
        <w:rPr>
          <w:rFonts w:hint="eastAsia"/>
        </w:rPr>
        <w:t>https://www.jasso.go.jp/about/organization/__icsFiles/afieldfile/2021/03/15/annrep04.pdf</w:t>
      </w:r>
      <w:r w:rsidRPr="00994566">
        <w:rPr>
          <w:rFonts w:hint="eastAsia"/>
        </w:rPr>
        <w:t>（</w:t>
      </w:r>
      <w:r w:rsidR="00A67541" w:rsidRPr="00994566">
        <w:rPr>
          <w:rFonts w:hint="eastAsia"/>
        </w:rPr>
        <w:t>2025</w:t>
      </w:r>
      <w:r w:rsidRPr="00994566">
        <w:rPr>
          <w:rFonts w:hint="eastAsia"/>
        </w:rPr>
        <w:t>年</w:t>
      </w:r>
      <w:r w:rsidR="00A67541" w:rsidRPr="00994566">
        <w:rPr>
          <w:rFonts w:hint="eastAsia"/>
        </w:rPr>
        <w:t>1</w:t>
      </w:r>
      <w:r w:rsidRPr="00994566">
        <w:rPr>
          <w:rFonts w:hint="eastAsia"/>
        </w:rPr>
        <w:t>月</w:t>
      </w:r>
      <w:r w:rsidR="00A67541" w:rsidRPr="00994566">
        <w:rPr>
          <w:rFonts w:hint="eastAsia"/>
        </w:rPr>
        <w:t>26</w:t>
      </w:r>
      <w:r w:rsidRPr="00994566">
        <w:rPr>
          <w:rFonts w:hint="eastAsia"/>
        </w:rPr>
        <w:t>日閲覧）</w:t>
      </w:r>
    </w:p>
    <w:p w14:paraId="742FCB85" w14:textId="0B0A9010" w:rsidR="0087467F" w:rsidRPr="00994566" w:rsidRDefault="0087467F" w:rsidP="000B3164">
      <w:pPr>
        <w:wordWrap w:val="0"/>
        <w:ind w:left="515" w:hangingChars="202" w:hanging="515"/>
      </w:pPr>
      <w:r w:rsidRPr="00994566">
        <w:rPr>
          <w:rFonts w:hint="eastAsia"/>
        </w:rPr>
        <w:t>独立行政法人日本学生支援機</w:t>
      </w:r>
      <w:r w:rsidR="003D459A" w:rsidRPr="00994566">
        <w:rPr>
          <w:rFonts w:hint="eastAsia"/>
        </w:rPr>
        <w:t>構</w:t>
      </w:r>
      <w:r w:rsidR="003D459A" w:rsidRPr="00994566">
        <w:rPr>
          <w:rFonts w:hint="eastAsia"/>
        </w:rPr>
        <w:t xml:space="preserve"> (</w:t>
      </w:r>
      <w:r w:rsidR="003D459A" w:rsidRPr="00994566">
        <w:t>2018)</w:t>
      </w:r>
      <w:r w:rsidR="00A67541" w:rsidRPr="00994566">
        <w:rPr>
          <w:rFonts w:hint="eastAsia"/>
        </w:rPr>
        <w:t>.</w:t>
      </w:r>
      <w:r w:rsidRPr="00994566">
        <w:rPr>
          <w:rFonts w:hint="eastAsia"/>
        </w:rPr>
        <w:t xml:space="preserve"> </w:t>
      </w:r>
      <w:r w:rsidRPr="00994566">
        <w:rPr>
          <w:rFonts w:hint="eastAsia"/>
        </w:rPr>
        <w:t>平成</w:t>
      </w:r>
      <w:r w:rsidR="00A67541" w:rsidRPr="00994566">
        <w:rPr>
          <w:rFonts w:hint="eastAsia"/>
        </w:rPr>
        <w:t>29</w:t>
      </w:r>
      <w:r w:rsidR="003D459A" w:rsidRPr="00994566">
        <w:rPr>
          <w:rFonts w:hint="eastAsia"/>
        </w:rPr>
        <w:t>年度</w:t>
      </w:r>
      <w:r w:rsidR="003D459A" w:rsidRPr="00994566">
        <w:rPr>
          <w:rFonts w:hint="eastAsia"/>
        </w:rPr>
        <w:t>(</w:t>
      </w:r>
      <w:r w:rsidR="003D459A" w:rsidRPr="00994566">
        <w:t>2017</w:t>
      </w:r>
      <w:r w:rsidR="003D459A" w:rsidRPr="00994566">
        <w:rPr>
          <w:rFonts w:hint="eastAsia"/>
        </w:rPr>
        <w:t>年度</w:t>
      </w:r>
      <w:r w:rsidR="003D459A" w:rsidRPr="00994566">
        <w:rPr>
          <w:rFonts w:hint="eastAsia"/>
        </w:rPr>
        <w:t>)</w:t>
      </w:r>
      <w:r w:rsidR="003D459A" w:rsidRPr="00994566">
        <w:rPr>
          <w:rFonts w:hint="eastAsia"/>
        </w:rPr>
        <w:t>障害のあ</w:t>
      </w:r>
      <w:r w:rsidRPr="00994566">
        <w:rPr>
          <w:rFonts w:hint="eastAsia"/>
        </w:rPr>
        <w:t>る学生の修学支援に関する実態調査結果報告書</w:t>
      </w:r>
      <w:r w:rsidR="00A67541" w:rsidRPr="00994566">
        <w:rPr>
          <w:rFonts w:hint="eastAsia"/>
        </w:rPr>
        <w:t>.</w:t>
      </w:r>
      <w:r w:rsidRPr="00994566">
        <w:rPr>
          <w:rFonts w:hint="eastAsia"/>
        </w:rPr>
        <w:t xml:space="preserve"> </w:t>
      </w:r>
      <w:r w:rsidRPr="00994566">
        <w:rPr>
          <w:rFonts w:hint="eastAsia"/>
        </w:rPr>
        <w:t>独立行政法人日本学生支援機構</w:t>
      </w:r>
      <w:r w:rsidR="00A67541" w:rsidRPr="00994566">
        <w:rPr>
          <w:rFonts w:hint="eastAsia"/>
        </w:rPr>
        <w:t>.</w:t>
      </w:r>
      <w:r w:rsidRPr="00994566">
        <w:rPr>
          <w:rFonts w:hint="eastAsia"/>
        </w:rPr>
        <w:t xml:space="preserve"> </w:t>
      </w:r>
      <w:r w:rsidR="00A67541" w:rsidRPr="00994566">
        <w:t>Retrieved</w:t>
      </w:r>
      <w:r w:rsidRPr="00994566">
        <w:t xml:space="preserve"> </w:t>
      </w:r>
      <w:r w:rsidR="00A67541" w:rsidRPr="00994566">
        <w:t>from</w:t>
      </w:r>
      <w:r w:rsidRPr="00994566">
        <w:t xml:space="preserve"> </w:t>
      </w:r>
      <w:r w:rsidR="00A67541" w:rsidRPr="00994566">
        <w:rPr>
          <w:rFonts w:hint="eastAsia"/>
        </w:rPr>
        <w:t>https://www.jasso.go.jp/statistics/gakusei_shogai_syugaku/__icsFiles/afieldfile/2024/03/22/h29report_3.pdf</w:t>
      </w:r>
      <w:r w:rsidRPr="00994566">
        <w:rPr>
          <w:rFonts w:hint="eastAsia"/>
        </w:rPr>
        <w:t>（</w:t>
      </w:r>
      <w:r w:rsidR="00A67541" w:rsidRPr="00994566">
        <w:rPr>
          <w:rFonts w:hint="eastAsia"/>
        </w:rPr>
        <w:t>2025</w:t>
      </w:r>
      <w:r w:rsidRPr="00994566">
        <w:rPr>
          <w:rFonts w:hint="eastAsia"/>
        </w:rPr>
        <w:t>年</w:t>
      </w:r>
      <w:r w:rsidR="00A67541" w:rsidRPr="00994566">
        <w:rPr>
          <w:rFonts w:hint="eastAsia"/>
        </w:rPr>
        <w:t>1</w:t>
      </w:r>
      <w:r w:rsidRPr="00994566">
        <w:rPr>
          <w:rFonts w:hint="eastAsia"/>
        </w:rPr>
        <w:t>月</w:t>
      </w:r>
      <w:r w:rsidR="00A67541" w:rsidRPr="00994566">
        <w:rPr>
          <w:rFonts w:hint="eastAsia"/>
        </w:rPr>
        <w:t>26</w:t>
      </w:r>
      <w:r w:rsidRPr="00994566">
        <w:rPr>
          <w:rFonts w:hint="eastAsia"/>
        </w:rPr>
        <w:t>日閲覧）</w:t>
      </w:r>
    </w:p>
    <w:p w14:paraId="58FED39C" w14:textId="3A3E0275" w:rsidR="006B399B" w:rsidRPr="00994566" w:rsidRDefault="0087467F" w:rsidP="000B3164">
      <w:pPr>
        <w:wordWrap w:val="0"/>
        <w:ind w:left="515" w:hangingChars="202" w:hanging="515"/>
      </w:pPr>
      <w:r w:rsidRPr="00994566">
        <w:rPr>
          <w:rFonts w:hint="eastAsia"/>
        </w:rPr>
        <w:t>独立行政法人日本学生支援機構</w:t>
      </w:r>
      <w:r w:rsidR="003D459A" w:rsidRPr="00994566">
        <w:rPr>
          <w:rFonts w:hint="eastAsia"/>
        </w:rPr>
        <w:t xml:space="preserve"> </w:t>
      </w:r>
      <w:r w:rsidR="003D459A" w:rsidRPr="00994566">
        <w:t>(2024)</w:t>
      </w:r>
      <w:r w:rsidR="00A67541" w:rsidRPr="00994566">
        <w:rPr>
          <w:rFonts w:hint="eastAsia"/>
        </w:rPr>
        <w:t>.</w:t>
      </w:r>
      <w:r w:rsidRPr="00994566">
        <w:rPr>
          <w:rFonts w:hint="eastAsia"/>
        </w:rPr>
        <w:t xml:space="preserve"> </w:t>
      </w:r>
      <w:r w:rsidRPr="00994566">
        <w:rPr>
          <w:rFonts w:hint="eastAsia"/>
        </w:rPr>
        <w:t>令和</w:t>
      </w:r>
      <w:r w:rsidR="00A67541" w:rsidRPr="00994566">
        <w:rPr>
          <w:rFonts w:hint="eastAsia"/>
        </w:rPr>
        <w:t>5</w:t>
      </w:r>
      <w:r w:rsidRPr="00994566">
        <w:rPr>
          <w:rFonts w:hint="eastAsia"/>
        </w:rPr>
        <w:t>年</w:t>
      </w:r>
      <w:r w:rsidR="003D459A" w:rsidRPr="00994566">
        <w:rPr>
          <w:rFonts w:hint="eastAsia"/>
        </w:rPr>
        <w:t>度</w:t>
      </w:r>
      <w:r w:rsidR="003D459A" w:rsidRPr="00994566">
        <w:rPr>
          <w:rFonts w:hint="eastAsia"/>
        </w:rPr>
        <w:t>(</w:t>
      </w:r>
      <w:r w:rsidR="003D459A" w:rsidRPr="00994566">
        <w:t>2023</w:t>
      </w:r>
      <w:r w:rsidR="003D459A" w:rsidRPr="00994566">
        <w:rPr>
          <w:rFonts w:hint="eastAsia"/>
        </w:rPr>
        <w:t>年度</w:t>
      </w:r>
      <w:r w:rsidR="003D459A" w:rsidRPr="00994566">
        <w:rPr>
          <w:rFonts w:hint="eastAsia"/>
        </w:rPr>
        <w:t>)</w:t>
      </w:r>
      <w:r w:rsidR="003D459A" w:rsidRPr="00994566">
        <w:rPr>
          <w:rFonts w:hint="eastAsia"/>
        </w:rPr>
        <w:t>障害</w:t>
      </w:r>
      <w:r w:rsidRPr="00994566">
        <w:rPr>
          <w:rFonts w:hint="eastAsia"/>
        </w:rPr>
        <w:t>のある学生の修学支援に関する実態調査結果報告書</w:t>
      </w:r>
      <w:r w:rsidR="00A67541" w:rsidRPr="00994566">
        <w:rPr>
          <w:rFonts w:hint="eastAsia"/>
        </w:rPr>
        <w:t>.</w:t>
      </w:r>
      <w:r w:rsidRPr="00994566">
        <w:rPr>
          <w:rFonts w:hint="eastAsia"/>
        </w:rPr>
        <w:t xml:space="preserve"> </w:t>
      </w:r>
      <w:r w:rsidRPr="00994566">
        <w:rPr>
          <w:rFonts w:hint="eastAsia"/>
        </w:rPr>
        <w:t>独立行政法人日本学生支援機構</w:t>
      </w:r>
      <w:r w:rsidR="00A67541" w:rsidRPr="00994566">
        <w:rPr>
          <w:rFonts w:hint="eastAsia"/>
        </w:rPr>
        <w:t>.</w:t>
      </w:r>
      <w:r w:rsidRPr="00994566">
        <w:rPr>
          <w:rFonts w:hint="eastAsia"/>
        </w:rPr>
        <w:t xml:space="preserve"> </w:t>
      </w:r>
      <w:r w:rsidR="00A67541" w:rsidRPr="00994566">
        <w:t>Retrieved</w:t>
      </w:r>
      <w:r w:rsidRPr="00994566">
        <w:t xml:space="preserve"> </w:t>
      </w:r>
      <w:r w:rsidR="00A67541" w:rsidRPr="00994566">
        <w:t>from</w:t>
      </w:r>
      <w:r w:rsidRPr="00994566">
        <w:t xml:space="preserve"> </w:t>
      </w:r>
      <w:r w:rsidR="00A67541" w:rsidRPr="00994566">
        <w:rPr>
          <w:rFonts w:hint="eastAsia"/>
        </w:rPr>
        <w:t>https://www.jasso.go.jp/statistics/gakusei_shogai_syugaku/__icsFiles/afieldfile/2024/11/11/2023_houkoku_3.pdf</w:t>
      </w:r>
      <w:r w:rsidRPr="00994566">
        <w:rPr>
          <w:rFonts w:hint="eastAsia"/>
        </w:rPr>
        <w:t>（</w:t>
      </w:r>
      <w:r w:rsidR="00A67541" w:rsidRPr="00994566">
        <w:rPr>
          <w:rFonts w:hint="eastAsia"/>
        </w:rPr>
        <w:t>2025</w:t>
      </w:r>
      <w:r w:rsidRPr="00994566">
        <w:rPr>
          <w:rFonts w:hint="eastAsia"/>
        </w:rPr>
        <w:t>年</w:t>
      </w:r>
      <w:r w:rsidR="00A67541" w:rsidRPr="00994566">
        <w:rPr>
          <w:rFonts w:hint="eastAsia"/>
        </w:rPr>
        <w:t>1</w:t>
      </w:r>
      <w:r w:rsidRPr="00994566">
        <w:rPr>
          <w:rFonts w:hint="eastAsia"/>
        </w:rPr>
        <w:t>月</w:t>
      </w:r>
      <w:r w:rsidR="00A67541" w:rsidRPr="00994566">
        <w:rPr>
          <w:rFonts w:hint="eastAsia"/>
        </w:rPr>
        <w:t>26</w:t>
      </w:r>
      <w:r w:rsidRPr="00994566">
        <w:rPr>
          <w:rFonts w:hint="eastAsia"/>
        </w:rPr>
        <w:t>日閲覧）</w:t>
      </w:r>
    </w:p>
    <w:p w14:paraId="6C05F0D8" w14:textId="11B99730" w:rsidR="006B399B" w:rsidRPr="00994566" w:rsidRDefault="0087467F" w:rsidP="000B3164">
      <w:pPr>
        <w:wordWrap w:val="0"/>
        <w:ind w:left="515" w:hangingChars="202" w:hanging="515"/>
      </w:pPr>
      <w:r w:rsidRPr="00994566">
        <w:rPr>
          <w:rFonts w:hint="eastAsia"/>
        </w:rPr>
        <w:t>独立行政法人日本学生支援機構</w:t>
      </w:r>
      <w:r w:rsidR="003D459A" w:rsidRPr="00994566">
        <w:rPr>
          <w:rFonts w:hint="eastAsia"/>
        </w:rPr>
        <w:t xml:space="preserve"> </w:t>
      </w:r>
      <w:r w:rsidR="003D459A" w:rsidRPr="00994566">
        <w:t>(2025a)</w:t>
      </w:r>
      <w:r w:rsidR="00A67541" w:rsidRPr="00994566">
        <w:t>.</w:t>
      </w:r>
      <w:r w:rsidRPr="00994566">
        <w:t xml:space="preserve"> </w:t>
      </w:r>
      <w:r w:rsidRPr="00994566">
        <w:t>大学等における学生支援の取組状況に関する調</w:t>
      </w:r>
      <w:r w:rsidR="003D459A" w:rsidRPr="00994566">
        <w:rPr>
          <w:rFonts w:hint="eastAsia"/>
        </w:rPr>
        <w:t>査</w:t>
      </w:r>
      <w:r w:rsidR="003D459A" w:rsidRPr="00994566">
        <w:rPr>
          <w:rFonts w:hint="eastAsia"/>
        </w:rPr>
        <w:t>(</w:t>
      </w:r>
      <w:r w:rsidR="003D459A" w:rsidRPr="00994566">
        <w:rPr>
          <w:rFonts w:hint="eastAsia"/>
        </w:rPr>
        <w:t>令和</w:t>
      </w:r>
      <w:r w:rsidR="003D459A" w:rsidRPr="00994566">
        <w:t>5</w:t>
      </w:r>
      <w:r w:rsidR="003D459A" w:rsidRPr="00994566">
        <w:rPr>
          <w:rFonts w:hint="eastAsia"/>
        </w:rPr>
        <w:t>年度</w:t>
      </w:r>
      <w:r w:rsidR="003D459A" w:rsidRPr="00994566">
        <w:rPr>
          <w:rFonts w:hint="eastAsia"/>
        </w:rPr>
        <w:t>(</w:t>
      </w:r>
      <w:r w:rsidR="003D459A" w:rsidRPr="00994566">
        <w:t>2023</w:t>
      </w:r>
      <w:r w:rsidR="003D459A" w:rsidRPr="00994566">
        <w:rPr>
          <w:rFonts w:hint="eastAsia"/>
        </w:rPr>
        <w:t>年度</w:t>
      </w:r>
      <w:r w:rsidR="003D459A" w:rsidRPr="00994566">
        <w:rPr>
          <w:rFonts w:hint="eastAsia"/>
        </w:rPr>
        <w:t>))</w:t>
      </w:r>
      <w:r w:rsidR="00A67541" w:rsidRPr="00994566">
        <w:t>.</w:t>
      </w:r>
      <w:r w:rsidRPr="00994566">
        <w:t xml:space="preserve"> </w:t>
      </w:r>
      <w:r w:rsidRPr="00994566">
        <w:t>独立行政法人日本学生支援機構</w:t>
      </w:r>
      <w:r w:rsidR="00A67541" w:rsidRPr="00994566">
        <w:t>.</w:t>
      </w:r>
      <w:r w:rsidRPr="00994566">
        <w:t xml:space="preserve"> </w:t>
      </w:r>
      <w:r w:rsidR="00A67541" w:rsidRPr="00994566">
        <w:t>Retrieved</w:t>
      </w:r>
      <w:r w:rsidRPr="00994566">
        <w:t xml:space="preserve"> </w:t>
      </w:r>
      <w:r w:rsidR="00A67541" w:rsidRPr="00994566">
        <w:t>from</w:t>
      </w:r>
      <w:r w:rsidRPr="00994566">
        <w:t xml:space="preserve"> </w:t>
      </w:r>
      <w:r w:rsidR="00A67541" w:rsidRPr="00994566">
        <w:t>https://www.jasso.go.jp/statistics/gakusei_torikumi/__icsFiles/afieldfile/2025/01/30/1_kekka.pdf</w:t>
      </w:r>
      <w:r w:rsidRPr="00994566">
        <w:t xml:space="preserve"> </w:t>
      </w:r>
      <w:r w:rsidRPr="00994566">
        <w:t>（</w:t>
      </w:r>
      <w:r w:rsidR="00A67541" w:rsidRPr="00994566">
        <w:t>2025</w:t>
      </w:r>
      <w:r w:rsidRPr="00994566">
        <w:t>年</w:t>
      </w:r>
      <w:r w:rsidR="00A67541" w:rsidRPr="00994566">
        <w:t>9</w:t>
      </w:r>
      <w:r w:rsidRPr="00994566">
        <w:t>月</w:t>
      </w:r>
      <w:r w:rsidR="00A67541" w:rsidRPr="00994566">
        <w:t>13</w:t>
      </w:r>
      <w:r w:rsidRPr="00994566">
        <w:t>日閲覧）</w:t>
      </w:r>
    </w:p>
    <w:p w14:paraId="71F354F6" w14:textId="1BB0EC8C" w:rsidR="0087467F" w:rsidRPr="00994566" w:rsidRDefault="0087467F" w:rsidP="000B3164">
      <w:pPr>
        <w:wordWrap w:val="0"/>
        <w:ind w:left="515" w:hangingChars="202" w:hanging="515"/>
      </w:pPr>
      <w:r w:rsidRPr="00994566">
        <w:rPr>
          <w:rFonts w:hint="eastAsia"/>
        </w:rPr>
        <w:t>独立行政法人日本学生支援機構</w:t>
      </w:r>
      <w:r w:rsidR="003D459A" w:rsidRPr="00994566">
        <w:rPr>
          <w:rFonts w:hint="eastAsia"/>
        </w:rPr>
        <w:t xml:space="preserve"> </w:t>
      </w:r>
      <w:r w:rsidR="003D459A" w:rsidRPr="00994566">
        <w:t>(2025b)</w:t>
      </w:r>
      <w:r w:rsidR="00A67541" w:rsidRPr="00994566">
        <w:t>.</w:t>
      </w:r>
      <w:r w:rsidRPr="00994566">
        <w:t xml:space="preserve"> </w:t>
      </w:r>
      <w:r w:rsidRPr="00994566">
        <w:t>令和</w:t>
      </w:r>
      <w:r w:rsidR="00A67541" w:rsidRPr="00994566">
        <w:t>6</w:t>
      </w:r>
      <w:r w:rsidRPr="00994566">
        <w:t>年</w:t>
      </w:r>
      <w:r w:rsidR="003D459A" w:rsidRPr="00994566">
        <w:rPr>
          <w:rFonts w:hint="eastAsia"/>
        </w:rPr>
        <w:t>度</w:t>
      </w:r>
      <w:r w:rsidR="003D459A" w:rsidRPr="00994566">
        <w:rPr>
          <w:rFonts w:hint="eastAsia"/>
        </w:rPr>
        <w:t>(</w:t>
      </w:r>
      <w:r w:rsidR="003D459A" w:rsidRPr="00994566">
        <w:t>2024</w:t>
      </w:r>
      <w:r w:rsidR="003D459A" w:rsidRPr="00994566">
        <w:rPr>
          <w:rFonts w:hint="eastAsia"/>
        </w:rPr>
        <w:t>年度</w:t>
      </w:r>
      <w:r w:rsidR="003D459A" w:rsidRPr="00994566">
        <w:rPr>
          <w:rFonts w:hint="eastAsia"/>
        </w:rPr>
        <w:t>)</w:t>
      </w:r>
      <w:r w:rsidR="003D459A" w:rsidRPr="00994566">
        <w:rPr>
          <w:rFonts w:hint="eastAsia"/>
        </w:rPr>
        <w:t>障害</w:t>
      </w:r>
      <w:r w:rsidRPr="00994566">
        <w:t>のある学生の修学支援に関する実態調査結果報告書</w:t>
      </w:r>
      <w:r w:rsidR="00A67541" w:rsidRPr="00994566">
        <w:t>.</w:t>
      </w:r>
      <w:r w:rsidRPr="00994566">
        <w:t xml:space="preserve"> </w:t>
      </w:r>
      <w:r w:rsidRPr="00994566">
        <w:t>独立行政法人日本学生支援機構</w:t>
      </w:r>
      <w:r w:rsidR="00A67541" w:rsidRPr="00994566">
        <w:t>.</w:t>
      </w:r>
      <w:r w:rsidRPr="00994566">
        <w:t xml:space="preserve"> </w:t>
      </w:r>
      <w:r w:rsidR="00A67541" w:rsidRPr="00994566">
        <w:t>Retrieved</w:t>
      </w:r>
      <w:r w:rsidRPr="00994566">
        <w:t xml:space="preserve"> </w:t>
      </w:r>
      <w:r w:rsidR="00A67541" w:rsidRPr="00994566">
        <w:t>from</w:t>
      </w:r>
      <w:r w:rsidRPr="00994566">
        <w:t xml:space="preserve"> </w:t>
      </w:r>
      <w:r w:rsidR="00A67541" w:rsidRPr="00994566">
        <w:t>https://www.jasso.go.jp/statistics/gakusei_shogai_syugaku/__icsFiles/afieldfile/2025/08/08/2024_houkoku.pdf</w:t>
      </w:r>
      <w:r w:rsidRPr="00994566">
        <w:t xml:space="preserve"> </w:t>
      </w:r>
      <w:r w:rsidRPr="00994566">
        <w:t>（</w:t>
      </w:r>
      <w:r w:rsidR="00A67541" w:rsidRPr="00994566">
        <w:t>2025</w:t>
      </w:r>
      <w:r w:rsidRPr="00994566">
        <w:t>年</w:t>
      </w:r>
      <w:r w:rsidR="00A67541" w:rsidRPr="00994566">
        <w:t>9</w:t>
      </w:r>
      <w:r w:rsidRPr="00994566">
        <w:t>月</w:t>
      </w:r>
      <w:r w:rsidR="00A67541" w:rsidRPr="00994566">
        <w:t>24</w:t>
      </w:r>
      <w:r w:rsidRPr="00994566">
        <w:t>日閲覧）</w:t>
      </w:r>
    </w:p>
    <w:p w14:paraId="162282A7" w14:textId="7773D028" w:rsidR="00FC2407" w:rsidRPr="00994566" w:rsidRDefault="00FC2407" w:rsidP="000B3164">
      <w:pPr>
        <w:wordWrap w:val="0"/>
        <w:ind w:left="515" w:hangingChars="202" w:hanging="515"/>
      </w:pPr>
      <w:r w:rsidRPr="00994566">
        <w:rPr>
          <w:rFonts w:hint="eastAsia"/>
        </w:rPr>
        <w:t>国立大学</w:t>
      </w:r>
      <w:r w:rsidR="003D459A" w:rsidRPr="00994566">
        <w:rPr>
          <w:rFonts w:hint="eastAsia"/>
        </w:rPr>
        <w:t>協会</w:t>
      </w:r>
      <w:r w:rsidR="003D459A" w:rsidRPr="00994566">
        <w:rPr>
          <w:rFonts w:hint="eastAsia"/>
        </w:rPr>
        <w:t xml:space="preserve"> (</w:t>
      </w:r>
      <w:r w:rsidR="003D459A" w:rsidRPr="00994566">
        <w:t xml:space="preserve">2015). </w:t>
      </w:r>
      <w:r w:rsidR="003D459A" w:rsidRPr="00994566">
        <w:rPr>
          <w:rFonts w:hint="eastAsia"/>
        </w:rPr>
        <w:t>障害を理由とする差別の解消の推進に関する教職員対応要領</w:t>
      </w:r>
      <w:r w:rsidR="003D459A" w:rsidRPr="00994566">
        <w:rPr>
          <w:rFonts w:hint="eastAsia"/>
        </w:rPr>
        <w:t>(</w:t>
      </w:r>
      <w:r w:rsidR="003D459A" w:rsidRPr="00994566">
        <w:rPr>
          <w:rFonts w:hint="eastAsia"/>
        </w:rPr>
        <w:t>雛形</w:t>
      </w:r>
      <w:r w:rsidR="003D459A" w:rsidRPr="00994566">
        <w:rPr>
          <w:rFonts w:hint="eastAsia"/>
        </w:rPr>
        <w:t>)</w:t>
      </w:r>
      <w:r w:rsidR="003D459A" w:rsidRPr="00994566">
        <w:t xml:space="preserve">. </w:t>
      </w:r>
      <w:r w:rsidR="003D459A" w:rsidRPr="00994566">
        <w:rPr>
          <w:rFonts w:hint="eastAsia"/>
        </w:rPr>
        <w:t>国</w:t>
      </w:r>
      <w:r w:rsidRPr="00994566">
        <w:rPr>
          <w:rFonts w:hint="eastAsia"/>
        </w:rPr>
        <w:t>立大学協会</w:t>
      </w:r>
      <w:r w:rsidR="00A67541" w:rsidRPr="00994566">
        <w:rPr>
          <w:rFonts w:hint="eastAsia"/>
        </w:rPr>
        <w:t>.</w:t>
      </w:r>
      <w:r w:rsidRPr="00994566">
        <w:rPr>
          <w:rFonts w:hint="eastAsia"/>
        </w:rPr>
        <w:t xml:space="preserve"> </w:t>
      </w:r>
      <w:r w:rsidR="00A67541" w:rsidRPr="00994566">
        <w:t>Retrieved</w:t>
      </w:r>
      <w:r w:rsidR="00D24D7D" w:rsidRPr="00994566">
        <w:t xml:space="preserve"> </w:t>
      </w:r>
      <w:r w:rsidR="00A67541" w:rsidRPr="00994566">
        <w:t>from</w:t>
      </w:r>
      <w:r w:rsidR="00D24D7D" w:rsidRPr="00994566">
        <w:t xml:space="preserve"> </w:t>
      </w:r>
      <w:r w:rsidR="00A67541" w:rsidRPr="00994566">
        <w:rPr>
          <w:rFonts w:hint="eastAsia"/>
        </w:rPr>
        <w:t>https://www.janu.jp/news/whatsnew/20151113-wnew-skaisyou.html</w:t>
      </w:r>
      <w:r w:rsidRPr="00994566">
        <w:rPr>
          <w:rFonts w:hint="eastAsia"/>
        </w:rPr>
        <w:t xml:space="preserve"> </w:t>
      </w:r>
      <w:r w:rsidRPr="00994566">
        <w:rPr>
          <w:rFonts w:hint="eastAsia"/>
        </w:rPr>
        <w:t>（</w:t>
      </w:r>
      <w:r w:rsidR="00A67541" w:rsidRPr="00994566">
        <w:rPr>
          <w:rFonts w:hint="eastAsia"/>
        </w:rPr>
        <w:t>2016</w:t>
      </w:r>
      <w:r w:rsidRPr="00994566">
        <w:rPr>
          <w:rFonts w:hint="eastAsia"/>
        </w:rPr>
        <w:t>年</w:t>
      </w:r>
      <w:r w:rsidR="00A67541" w:rsidRPr="00994566">
        <w:rPr>
          <w:rFonts w:hint="eastAsia"/>
        </w:rPr>
        <w:t>4</w:t>
      </w:r>
      <w:r w:rsidRPr="00994566">
        <w:rPr>
          <w:rFonts w:hint="eastAsia"/>
        </w:rPr>
        <w:t>月</w:t>
      </w:r>
      <w:r w:rsidR="00A67541" w:rsidRPr="00994566">
        <w:rPr>
          <w:rFonts w:hint="eastAsia"/>
        </w:rPr>
        <w:t>1</w:t>
      </w:r>
      <w:r w:rsidRPr="00994566">
        <w:rPr>
          <w:rFonts w:hint="eastAsia"/>
        </w:rPr>
        <w:t>日閲覧）</w:t>
      </w:r>
    </w:p>
    <w:p w14:paraId="07EE1069" w14:textId="310598B3" w:rsidR="002E2275" w:rsidRPr="00994566" w:rsidRDefault="002E2275" w:rsidP="000B3164">
      <w:pPr>
        <w:wordWrap w:val="0"/>
        <w:ind w:left="515" w:hangingChars="202" w:hanging="515"/>
      </w:pPr>
      <w:r w:rsidRPr="00994566">
        <w:rPr>
          <w:rFonts w:hint="eastAsia"/>
        </w:rPr>
        <w:t>文部科</w:t>
      </w:r>
      <w:r w:rsidR="003D459A" w:rsidRPr="00994566">
        <w:rPr>
          <w:rFonts w:hint="eastAsia"/>
        </w:rPr>
        <w:t>学省</w:t>
      </w:r>
      <w:r w:rsidR="003D459A" w:rsidRPr="00994566">
        <w:rPr>
          <w:rFonts w:hint="eastAsia"/>
        </w:rPr>
        <w:t xml:space="preserve"> (</w:t>
      </w:r>
      <w:r w:rsidR="003D459A" w:rsidRPr="00994566">
        <w:t xml:space="preserve">2012). </w:t>
      </w:r>
      <w:r w:rsidR="003D459A" w:rsidRPr="00994566">
        <w:rPr>
          <w:rFonts w:hint="eastAsia"/>
        </w:rPr>
        <w:t>障がいのある学生の修学支援に関する検討会報告</w:t>
      </w:r>
      <w:r w:rsidR="003D459A" w:rsidRPr="00994566">
        <w:rPr>
          <w:rFonts w:hint="eastAsia"/>
        </w:rPr>
        <w:t>(</w:t>
      </w:r>
      <w:r w:rsidR="003D459A" w:rsidRPr="00994566">
        <w:rPr>
          <w:rFonts w:hint="eastAsia"/>
        </w:rPr>
        <w:t>第一次まとめ</w:t>
      </w:r>
      <w:r w:rsidR="003D459A" w:rsidRPr="00994566">
        <w:rPr>
          <w:rFonts w:hint="eastAsia"/>
        </w:rPr>
        <w:t>)</w:t>
      </w:r>
      <w:r w:rsidR="003D459A" w:rsidRPr="00994566">
        <w:t xml:space="preserve">. </w:t>
      </w:r>
      <w:r w:rsidR="003D459A" w:rsidRPr="00994566">
        <w:rPr>
          <w:rFonts w:hint="eastAsia"/>
        </w:rPr>
        <w:t>文部科学</w:t>
      </w:r>
      <w:r w:rsidRPr="00994566">
        <w:rPr>
          <w:rFonts w:hint="eastAsia"/>
        </w:rPr>
        <w:t>省</w:t>
      </w:r>
      <w:r w:rsidR="00A67541" w:rsidRPr="00994566">
        <w:rPr>
          <w:rFonts w:hint="eastAsia"/>
        </w:rPr>
        <w:t>.</w:t>
      </w:r>
      <w:r w:rsidR="00D24D7D" w:rsidRPr="00994566">
        <w:t xml:space="preserve"> </w:t>
      </w:r>
      <w:r w:rsidR="00A67541" w:rsidRPr="00994566">
        <w:t>Retrieved</w:t>
      </w:r>
      <w:r w:rsidR="00D24D7D" w:rsidRPr="00994566">
        <w:t xml:space="preserve"> </w:t>
      </w:r>
      <w:r w:rsidR="00A67541" w:rsidRPr="00994566">
        <w:t>from</w:t>
      </w:r>
      <w:r w:rsidRPr="00994566">
        <w:rPr>
          <w:rFonts w:hint="eastAsia"/>
        </w:rPr>
        <w:t xml:space="preserve"> </w:t>
      </w:r>
      <w:r w:rsidR="00A67541" w:rsidRPr="00994566">
        <w:rPr>
          <w:rFonts w:hint="eastAsia"/>
        </w:rPr>
        <w:t>https://www.mext.go.jp/b_menu/houdou/24/12/1329295.htm</w:t>
      </w:r>
      <w:r w:rsidRPr="00994566">
        <w:rPr>
          <w:rFonts w:hint="eastAsia"/>
        </w:rPr>
        <w:t xml:space="preserve"> </w:t>
      </w:r>
      <w:r w:rsidRPr="00994566">
        <w:rPr>
          <w:rFonts w:hint="eastAsia"/>
        </w:rPr>
        <w:t>（</w:t>
      </w:r>
      <w:r w:rsidR="00A67541" w:rsidRPr="00994566">
        <w:rPr>
          <w:rFonts w:hint="eastAsia"/>
        </w:rPr>
        <w:t>2025</w:t>
      </w:r>
      <w:r w:rsidRPr="00994566">
        <w:rPr>
          <w:rFonts w:hint="eastAsia"/>
        </w:rPr>
        <w:t>年</w:t>
      </w:r>
      <w:r w:rsidR="00A67541" w:rsidRPr="00994566">
        <w:rPr>
          <w:rFonts w:hint="eastAsia"/>
        </w:rPr>
        <w:t>1</w:t>
      </w:r>
      <w:r w:rsidRPr="00994566">
        <w:rPr>
          <w:rFonts w:hint="eastAsia"/>
        </w:rPr>
        <w:t>月</w:t>
      </w:r>
      <w:r w:rsidR="00A67541" w:rsidRPr="00994566">
        <w:rPr>
          <w:rFonts w:hint="eastAsia"/>
        </w:rPr>
        <w:t>26</w:t>
      </w:r>
      <w:r w:rsidRPr="00994566">
        <w:rPr>
          <w:rFonts w:hint="eastAsia"/>
        </w:rPr>
        <w:t>日閲覧）</w:t>
      </w:r>
    </w:p>
    <w:p w14:paraId="2DE957F2" w14:textId="0802DAC3" w:rsidR="00415204" w:rsidRPr="00994566" w:rsidRDefault="00415204" w:rsidP="000B3164">
      <w:pPr>
        <w:wordWrap w:val="0"/>
        <w:ind w:left="515" w:hangingChars="202" w:hanging="515"/>
      </w:pPr>
      <w:r w:rsidRPr="00994566">
        <w:rPr>
          <w:rFonts w:hint="eastAsia"/>
        </w:rPr>
        <w:t>文部科</w:t>
      </w:r>
      <w:r w:rsidR="003D459A" w:rsidRPr="00994566">
        <w:rPr>
          <w:rFonts w:hint="eastAsia"/>
        </w:rPr>
        <w:t>学省</w:t>
      </w:r>
      <w:r w:rsidR="003D459A" w:rsidRPr="00994566">
        <w:rPr>
          <w:rFonts w:hint="eastAsia"/>
        </w:rPr>
        <w:t xml:space="preserve"> (</w:t>
      </w:r>
      <w:r w:rsidR="003D459A" w:rsidRPr="00994566">
        <w:t xml:space="preserve">2021). </w:t>
      </w:r>
      <w:r w:rsidR="003D459A" w:rsidRPr="00994566">
        <w:rPr>
          <w:rFonts w:hint="eastAsia"/>
        </w:rPr>
        <w:t>関</w:t>
      </w:r>
      <w:r w:rsidRPr="00994566">
        <w:rPr>
          <w:rFonts w:hint="eastAsia"/>
        </w:rPr>
        <w:t>係機関リンク集</w:t>
      </w:r>
      <w:r w:rsidR="00613B86" w:rsidRPr="00994566">
        <w:t xml:space="preserve"> </w:t>
      </w:r>
      <w:r w:rsidRPr="00994566">
        <w:rPr>
          <w:rFonts w:hint="eastAsia"/>
        </w:rPr>
        <w:t>教育</w:t>
      </w:r>
      <w:r w:rsidR="00A67541" w:rsidRPr="00994566">
        <w:rPr>
          <w:rFonts w:hint="eastAsia"/>
        </w:rPr>
        <w:t>.</w:t>
      </w:r>
      <w:r w:rsidRPr="00994566">
        <w:rPr>
          <w:rFonts w:hint="eastAsia"/>
        </w:rPr>
        <w:t xml:space="preserve"> </w:t>
      </w:r>
      <w:r w:rsidRPr="00994566">
        <w:rPr>
          <w:rFonts w:hint="eastAsia"/>
        </w:rPr>
        <w:t>文部科学省</w:t>
      </w:r>
      <w:r w:rsidR="00A67541" w:rsidRPr="00994566">
        <w:rPr>
          <w:rFonts w:hint="eastAsia"/>
        </w:rPr>
        <w:t>.</w:t>
      </w:r>
      <w:r w:rsidRPr="00994566">
        <w:rPr>
          <w:rFonts w:hint="eastAsia"/>
        </w:rPr>
        <w:t xml:space="preserve"> </w:t>
      </w:r>
      <w:r w:rsidR="00A67541" w:rsidRPr="00994566">
        <w:t>Retrieved</w:t>
      </w:r>
      <w:r w:rsidR="00D24D7D" w:rsidRPr="00994566">
        <w:t xml:space="preserve"> </w:t>
      </w:r>
      <w:r w:rsidR="00A67541" w:rsidRPr="00994566">
        <w:t>from</w:t>
      </w:r>
      <w:r w:rsidR="00D24D7D" w:rsidRPr="00994566">
        <w:t xml:space="preserve"> </w:t>
      </w:r>
      <w:r w:rsidR="00A67541" w:rsidRPr="00994566">
        <w:rPr>
          <w:rFonts w:hint="eastAsia"/>
        </w:rPr>
        <w:t>https://www.mext.go.jp/b_menu/link/1294885.htm</w:t>
      </w:r>
      <w:r w:rsidRPr="00994566">
        <w:rPr>
          <w:rFonts w:hint="eastAsia"/>
        </w:rPr>
        <w:t>（</w:t>
      </w:r>
      <w:r w:rsidR="00A67541" w:rsidRPr="00994566">
        <w:rPr>
          <w:rFonts w:hint="eastAsia"/>
        </w:rPr>
        <w:t>2021</w:t>
      </w:r>
      <w:r w:rsidRPr="00994566">
        <w:rPr>
          <w:rFonts w:hint="eastAsia"/>
        </w:rPr>
        <w:t>年</w:t>
      </w:r>
      <w:r w:rsidR="00A67541" w:rsidRPr="00994566">
        <w:rPr>
          <w:rFonts w:hint="eastAsia"/>
        </w:rPr>
        <w:t>5</w:t>
      </w:r>
      <w:r w:rsidRPr="00994566">
        <w:rPr>
          <w:rFonts w:hint="eastAsia"/>
        </w:rPr>
        <w:t>月</w:t>
      </w:r>
      <w:r w:rsidR="00A67541" w:rsidRPr="00994566">
        <w:rPr>
          <w:rFonts w:hint="eastAsia"/>
        </w:rPr>
        <w:t>9</w:t>
      </w:r>
      <w:r w:rsidRPr="00994566">
        <w:rPr>
          <w:rFonts w:hint="eastAsia"/>
        </w:rPr>
        <w:t>日閲覧）</w:t>
      </w:r>
    </w:p>
    <w:p w14:paraId="6BDFB3A8" w14:textId="708F2AC0" w:rsidR="00415204" w:rsidRPr="00994566" w:rsidRDefault="00415204" w:rsidP="000B3164">
      <w:pPr>
        <w:wordWrap w:val="0"/>
        <w:ind w:left="515" w:hangingChars="202" w:hanging="515"/>
      </w:pPr>
      <w:r w:rsidRPr="00994566">
        <w:rPr>
          <w:rFonts w:hint="eastAsia"/>
        </w:rPr>
        <w:lastRenderedPageBreak/>
        <w:t>文部科学省</w:t>
      </w:r>
      <w:r w:rsidR="003D459A" w:rsidRPr="00994566">
        <w:rPr>
          <w:rFonts w:hint="eastAsia"/>
        </w:rPr>
        <w:t xml:space="preserve"> </w:t>
      </w:r>
      <w:r w:rsidR="003D459A" w:rsidRPr="00994566">
        <w:t xml:space="preserve">(2022). </w:t>
      </w:r>
      <w:r w:rsidR="003D459A" w:rsidRPr="00994566">
        <w:rPr>
          <w:rFonts w:hint="eastAsia"/>
        </w:rPr>
        <w:t>関</w:t>
      </w:r>
      <w:r w:rsidRPr="00994566">
        <w:rPr>
          <w:rFonts w:hint="eastAsia"/>
        </w:rPr>
        <w:t>係機関リンク集</w:t>
      </w:r>
      <w:r w:rsidR="00613B86" w:rsidRPr="00994566">
        <w:t xml:space="preserve"> </w:t>
      </w:r>
      <w:r w:rsidRPr="00994566">
        <w:rPr>
          <w:rFonts w:hint="eastAsia"/>
        </w:rPr>
        <w:t>教育</w:t>
      </w:r>
      <w:r w:rsidR="00A67541" w:rsidRPr="00994566">
        <w:rPr>
          <w:rFonts w:hint="eastAsia"/>
        </w:rPr>
        <w:t>.</w:t>
      </w:r>
      <w:r w:rsidRPr="00994566">
        <w:rPr>
          <w:rFonts w:hint="eastAsia"/>
        </w:rPr>
        <w:t xml:space="preserve"> </w:t>
      </w:r>
      <w:r w:rsidRPr="00994566">
        <w:rPr>
          <w:rFonts w:hint="eastAsia"/>
        </w:rPr>
        <w:t>文部科学省</w:t>
      </w:r>
      <w:r w:rsidR="00A67541" w:rsidRPr="00994566">
        <w:rPr>
          <w:rFonts w:hint="eastAsia"/>
        </w:rPr>
        <w:t>.</w:t>
      </w:r>
      <w:r w:rsidRPr="00994566">
        <w:rPr>
          <w:rFonts w:hint="eastAsia"/>
        </w:rPr>
        <w:t xml:space="preserve"> </w:t>
      </w:r>
      <w:r w:rsidR="00A67541" w:rsidRPr="00994566">
        <w:t>Retrieved</w:t>
      </w:r>
      <w:r w:rsidR="00D24D7D" w:rsidRPr="00994566">
        <w:t xml:space="preserve"> </w:t>
      </w:r>
      <w:r w:rsidR="00A67541" w:rsidRPr="00994566">
        <w:t>from</w:t>
      </w:r>
      <w:r w:rsidR="00D24D7D" w:rsidRPr="00994566">
        <w:t xml:space="preserve"> </w:t>
      </w:r>
      <w:r w:rsidR="00A67541" w:rsidRPr="00994566">
        <w:rPr>
          <w:rFonts w:hint="eastAsia"/>
        </w:rPr>
        <w:t>https://www.mext.go.jp/b_menu/link/1294885.htm</w:t>
      </w:r>
      <w:r w:rsidRPr="00994566">
        <w:rPr>
          <w:rFonts w:hint="eastAsia"/>
        </w:rPr>
        <w:t>（</w:t>
      </w:r>
      <w:r w:rsidR="00A67541" w:rsidRPr="00994566">
        <w:rPr>
          <w:rFonts w:hint="eastAsia"/>
        </w:rPr>
        <w:t>2022</w:t>
      </w:r>
      <w:r w:rsidRPr="00994566">
        <w:rPr>
          <w:rFonts w:hint="eastAsia"/>
        </w:rPr>
        <w:t>年</w:t>
      </w:r>
      <w:r w:rsidR="00A67541" w:rsidRPr="00994566">
        <w:rPr>
          <w:rFonts w:hint="eastAsia"/>
        </w:rPr>
        <w:t>5</w:t>
      </w:r>
      <w:r w:rsidRPr="00994566">
        <w:rPr>
          <w:rFonts w:hint="eastAsia"/>
        </w:rPr>
        <w:t>月</w:t>
      </w:r>
      <w:r w:rsidR="00A67541" w:rsidRPr="00994566">
        <w:rPr>
          <w:rFonts w:hint="eastAsia"/>
        </w:rPr>
        <w:t>1</w:t>
      </w:r>
      <w:r w:rsidRPr="00994566">
        <w:rPr>
          <w:rFonts w:hint="eastAsia"/>
        </w:rPr>
        <w:t>日閲覧）</w:t>
      </w:r>
    </w:p>
    <w:p w14:paraId="062DF8D9" w14:textId="3F6805A1" w:rsidR="00415204" w:rsidRPr="00994566" w:rsidRDefault="00415204" w:rsidP="000B3164">
      <w:pPr>
        <w:wordWrap w:val="0"/>
        <w:ind w:left="515" w:hangingChars="202" w:hanging="515"/>
      </w:pPr>
      <w:r w:rsidRPr="00994566">
        <w:rPr>
          <w:rFonts w:hint="eastAsia"/>
        </w:rPr>
        <w:t>文部科学省</w:t>
      </w:r>
      <w:r w:rsidR="003D459A" w:rsidRPr="00994566">
        <w:rPr>
          <w:rFonts w:hint="eastAsia"/>
        </w:rPr>
        <w:t xml:space="preserve"> </w:t>
      </w:r>
      <w:r w:rsidR="003D459A" w:rsidRPr="00994566">
        <w:t xml:space="preserve">(2023a). </w:t>
      </w:r>
      <w:r w:rsidRPr="00994566">
        <w:rPr>
          <w:rFonts w:hint="eastAsia"/>
        </w:rPr>
        <w:t>関係機関リンク集</w:t>
      </w:r>
      <w:r w:rsidR="00613B86" w:rsidRPr="00994566">
        <w:t xml:space="preserve"> </w:t>
      </w:r>
      <w:r w:rsidRPr="00994566">
        <w:rPr>
          <w:rFonts w:hint="eastAsia"/>
        </w:rPr>
        <w:t>教育</w:t>
      </w:r>
      <w:r w:rsidR="00A67541" w:rsidRPr="00994566">
        <w:rPr>
          <w:rFonts w:hint="eastAsia"/>
        </w:rPr>
        <w:t>.</w:t>
      </w:r>
      <w:r w:rsidRPr="00994566">
        <w:rPr>
          <w:rFonts w:hint="eastAsia"/>
        </w:rPr>
        <w:t xml:space="preserve"> </w:t>
      </w:r>
      <w:r w:rsidRPr="00994566">
        <w:rPr>
          <w:rFonts w:hint="eastAsia"/>
        </w:rPr>
        <w:t>文部科学省</w:t>
      </w:r>
      <w:r w:rsidR="00A67541" w:rsidRPr="00994566">
        <w:rPr>
          <w:rFonts w:hint="eastAsia"/>
        </w:rPr>
        <w:t>.</w:t>
      </w:r>
      <w:r w:rsidRPr="00994566">
        <w:rPr>
          <w:rFonts w:hint="eastAsia"/>
        </w:rPr>
        <w:t xml:space="preserve"> </w:t>
      </w:r>
      <w:r w:rsidR="00A67541" w:rsidRPr="00994566">
        <w:t>Retrieved</w:t>
      </w:r>
      <w:r w:rsidR="00D24D7D" w:rsidRPr="00994566">
        <w:t xml:space="preserve"> </w:t>
      </w:r>
      <w:r w:rsidR="00A67541" w:rsidRPr="00994566">
        <w:t>from</w:t>
      </w:r>
      <w:r w:rsidR="00D24D7D" w:rsidRPr="00994566">
        <w:t xml:space="preserve"> </w:t>
      </w:r>
      <w:r w:rsidR="00A67541" w:rsidRPr="00994566">
        <w:rPr>
          <w:rFonts w:hint="eastAsia"/>
        </w:rPr>
        <w:t>https://www.mext.go.jp/b_menu/link/1294885.htm</w:t>
      </w:r>
      <w:r w:rsidRPr="00994566">
        <w:rPr>
          <w:rFonts w:hint="eastAsia"/>
        </w:rPr>
        <w:t>（</w:t>
      </w:r>
      <w:r w:rsidR="00A67541" w:rsidRPr="00994566">
        <w:rPr>
          <w:rFonts w:hint="eastAsia"/>
        </w:rPr>
        <w:t>2023</w:t>
      </w:r>
      <w:r w:rsidRPr="00994566">
        <w:rPr>
          <w:rFonts w:hint="eastAsia"/>
        </w:rPr>
        <w:t>年</w:t>
      </w:r>
      <w:r w:rsidR="00A67541" w:rsidRPr="00994566">
        <w:rPr>
          <w:rFonts w:hint="eastAsia"/>
        </w:rPr>
        <w:t>4</w:t>
      </w:r>
      <w:r w:rsidRPr="00994566">
        <w:rPr>
          <w:rFonts w:hint="eastAsia"/>
        </w:rPr>
        <w:t>月</w:t>
      </w:r>
      <w:r w:rsidR="00A67541" w:rsidRPr="00994566">
        <w:rPr>
          <w:rFonts w:hint="eastAsia"/>
        </w:rPr>
        <w:t>15</w:t>
      </w:r>
      <w:r w:rsidRPr="00994566">
        <w:rPr>
          <w:rFonts w:hint="eastAsia"/>
        </w:rPr>
        <w:t>日閲覧）</w:t>
      </w:r>
    </w:p>
    <w:p w14:paraId="2CB051A8" w14:textId="14ACD153" w:rsidR="00415204" w:rsidRPr="00994566" w:rsidRDefault="00415204" w:rsidP="000B3164">
      <w:pPr>
        <w:wordWrap w:val="0"/>
        <w:ind w:left="515" w:hangingChars="202" w:hanging="515"/>
      </w:pPr>
      <w:r w:rsidRPr="00994566">
        <w:rPr>
          <w:rFonts w:hint="eastAsia"/>
        </w:rPr>
        <w:t>文部科学省</w:t>
      </w:r>
      <w:r w:rsidR="003D459A" w:rsidRPr="00994566">
        <w:rPr>
          <w:rFonts w:hint="eastAsia"/>
        </w:rPr>
        <w:t xml:space="preserve"> </w:t>
      </w:r>
      <w:r w:rsidR="003D459A" w:rsidRPr="00994566">
        <w:t xml:space="preserve">(2023b). </w:t>
      </w:r>
      <w:r w:rsidRPr="00994566">
        <w:rPr>
          <w:rFonts w:hint="eastAsia"/>
        </w:rPr>
        <w:t>障害のある学生の修学支援に関す</w:t>
      </w:r>
      <w:r w:rsidR="003D459A" w:rsidRPr="00994566">
        <w:rPr>
          <w:rFonts w:hint="eastAsia"/>
        </w:rPr>
        <w:t>る検討会</w:t>
      </w:r>
      <w:r w:rsidR="003D459A" w:rsidRPr="00994566">
        <w:rPr>
          <w:rFonts w:hint="eastAsia"/>
        </w:rPr>
        <w:t>(</w:t>
      </w:r>
      <w:r w:rsidR="003D459A" w:rsidRPr="00994566">
        <w:rPr>
          <w:rFonts w:hint="eastAsia"/>
        </w:rPr>
        <w:t>令和</w:t>
      </w:r>
      <w:r w:rsidR="003D459A" w:rsidRPr="00994566">
        <w:t>5</w:t>
      </w:r>
      <w:r w:rsidR="003D459A" w:rsidRPr="00994566">
        <w:rPr>
          <w:rFonts w:hint="eastAsia"/>
        </w:rPr>
        <w:t>年度</w:t>
      </w:r>
      <w:r w:rsidR="003D459A" w:rsidRPr="00994566">
        <w:rPr>
          <w:rFonts w:hint="eastAsia"/>
        </w:rPr>
        <w:t>)(</w:t>
      </w:r>
      <w:r w:rsidR="003D459A" w:rsidRPr="00994566">
        <w:rPr>
          <w:rFonts w:hint="eastAsia"/>
        </w:rPr>
        <w:t>第</w:t>
      </w:r>
      <w:r w:rsidR="003D459A" w:rsidRPr="00994566">
        <w:t>3</w:t>
      </w:r>
      <w:r w:rsidR="003D459A" w:rsidRPr="00994566">
        <w:rPr>
          <w:rFonts w:hint="eastAsia"/>
        </w:rPr>
        <w:t>回</w:t>
      </w:r>
      <w:r w:rsidR="003D459A" w:rsidRPr="00994566">
        <w:rPr>
          <w:rFonts w:hint="eastAsia"/>
        </w:rPr>
        <w:t>)</w:t>
      </w:r>
      <w:r w:rsidR="003D459A" w:rsidRPr="00994566">
        <w:t xml:space="preserve"> </w:t>
      </w:r>
      <w:r w:rsidRPr="00994566">
        <w:rPr>
          <w:rFonts w:hint="eastAsia"/>
        </w:rPr>
        <w:t>議事録</w:t>
      </w:r>
      <w:r w:rsidR="00A67541" w:rsidRPr="00994566">
        <w:rPr>
          <w:rFonts w:hint="eastAsia"/>
        </w:rPr>
        <w:t>.</w:t>
      </w:r>
      <w:r w:rsidRPr="00994566">
        <w:rPr>
          <w:rFonts w:hint="eastAsia"/>
        </w:rPr>
        <w:t xml:space="preserve"> </w:t>
      </w:r>
      <w:r w:rsidRPr="00994566">
        <w:rPr>
          <w:rFonts w:hint="eastAsia"/>
        </w:rPr>
        <w:t>文部科学省</w:t>
      </w:r>
      <w:r w:rsidR="00A67541" w:rsidRPr="00994566">
        <w:rPr>
          <w:rFonts w:hint="eastAsia"/>
        </w:rPr>
        <w:t>.</w:t>
      </w:r>
      <w:r w:rsidR="00D24D7D" w:rsidRPr="00994566">
        <w:t xml:space="preserve"> </w:t>
      </w:r>
      <w:r w:rsidR="00A67541" w:rsidRPr="00994566">
        <w:t>Retrieved</w:t>
      </w:r>
      <w:r w:rsidR="00D24D7D" w:rsidRPr="00994566">
        <w:t xml:space="preserve"> </w:t>
      </w:r>
      <w:r w:rsidR="00A67541" w:rsidRPr="00994566">
        <w:t>from</w:t>
      </w:r>
      <w:r w:rsidRPr="00994566">
        <w:rPr>
          <w:rFonts w:hint="eastAsia"/>
        </w:rPr>
        <w:t xml:space="preserve"> </w:t>
      </w:r>
      <w:r w:rsidR="00A67541" w:rsidRPr="00994566">
        <w:rPr>
          <w:rFonts w:hint="eastAsia"/>
        </w:rPr>
        <w:t>https://www.mext.go.jp/b_menu/shingi/chousa/koutou/123/gijiroku/mext_01526.html</w:t>
      </w:r>
      <w:r w:rsidRPr="00994566">
        <w:rPr>
          <w:rFonts w:hint="eastAsia"/>
        </w:rPr>
        <w:t>（</w:t>
      </w:r>
      <w:r w:rsidR="00A67541" w:rsidRPr="00994566">
        <w:rPr>
          <w:rFonts w:hint="eastAsia"/>
        </w:rPr>
        <w:t>2025</w:t>
      </w:r>
      <w:r w:rsidRPr="00994566">
        <w:rPr>
          <w:rFonts w:hint="eastAsia"/>
        </w:rPr>
        <w:t>年</w:t>
      </w:r>
      <w:r w:rsidR="00A67541" w:rsidRPr="00994566">
        <w:rPr>
          <w:rFonts w:hint="eastAsia"/>
        </w:rPr>
        <w:t>1</w:t>
      </w:r>
      <w:r w:rsidRPr="00994566">
        <w:rPr>
          <w:rFonts w:hint="eastAsia"/>
        </w:rPr>
        <w:t>月</w:t>
      </w:r>
      <w:r w:rsidR="00A67541" w:rsidRPr="00994566">
        <w:rPr>
          <w:rFonts w:hint="eastAsia"/>
        </w:rPr>
        <w:t>26</w:t>
      </w:r>
      <w:r w:rsidRPr="00994566">
        <w:rPr>
          <w:rFonts w:hint="eastAsia"/>
        </w:rPr>
        <w:t>日閲覧）</w:t>
      </w:r>
    </w:p>
    <w:p w14:paraId="0339760C" w14:textId="44E71CD7" w:rsidR="00415204" w:rsidRPr="00994566" w:rsidRDefault="00415204" w:rsidP="000B3164">
      <w:pPr>
        <w:wordWrap w:val="0"/>
        <w:ind w:left="515" w:hangingChars="202" w:hanging="515"/>
      </w:pPr>
      <w:r w:rsidRPr="00994566">
        <w:rPr>
          <w:rFonts w:hint="eastAsia"/>
        </w:rPr>
        <w:t>文部科学省</w:t>
      </w:r>
      <w:r w:rsidR="003D459A" w:rsidRPr="00994566">
        <w:rPr>
          <w:rFonts w:hint="eastAsia"/>
        </w:rPr>
        <w:t xml:space="preserve"> </w:t>
      </w:r>
      <w:r w:rsidR="003D459A" w:rsidRPr="00994566">
        <w:t xml:space="preserve">(2023c). </w:t>
      </w:r>
      <w:r w:rsidR="003D459A" w:rsidRPr="00994566">
        <w:rPr>
          <w:rFonts w:hint="eastAsia"/>
        </w:rPr>
        <w:t>障害</w:t>
      </w:r>
      <w:r w:rsidRPr="00994566">
        <w:rPr>
          <w:rFonts w:hint="eastAsia"/>
        </w:rPr>
        <w:t>のある学生の修学支援に関する検</w:t>
      </w:r>
      <w:r w:rsidR="003D459A" w:rsidRPr="00994566">
        <w:rPr>
          <w:rFonts w:hint="eastAsia"/>
        </w:rPr>
        <w:t>討会</w:t>
      </w:r>
      <w:r w:rsidR="003D459A" w:rsidRPr="00994566">
        <w:rPr>
          <w:rFonts w:hint="eastAsia"/>
        </w:rPr>
        <w:t>(</w:t>
      </w:r>
      <w:r w:rsidR="003D459A" w:rsidRPr="00994566">
        <w:rPr>
          <w:rFonts w:hint="eastAsia"/>
        </w:rPr>
        <w:t>第</w:t>
      </w:r>
      <w:r w:rsidR="003D459A" w:rsidRPr="00994566">
        <w:t>3</w:t>
      </w:r>
      <w:r w:rsidR="003D459A" w:rsidRPr="00994566">
        <w:rPr>
          <w:rFonts w:hint="eastAsia"/>
        </w:rPr>
        <w:t>回</w:t>
      </w:r>
      <w:r w:rsidR="003D459A" w:rsidRPr="00994566">
        <w:rPr>
          <w:rFonts w:hint="eastAsia"/>
        </w:rPr>
        <w:t>)</w:t>
      </w:r>
      <w:r w:rsidR="003D459A" w:rsidRPr="00994566">
        <w:rPr>
          <w:rFonts w:hint="eastAsia"/>
        </w:rPr>
        <w:t>配布資</w:t>
      </w:r>
      <w:r w:rsidRPr="00994566">
        <w:rPr>
          <w:rFonts w:hint="eastAsia"/>
        </w:rPr>
        <w:t>料【資料</w:t>
      </w:r>
      <w:r w:rsidR="00A67541" w:rsidRPr="00994566">
        <w:t>3</w:t>
      </w:r>
      <w:r w:rsidRPr="00994566">
        <w:rPr>
          <w:rFonts w:hint="eastAsia"/>
        </w:rPr>
        <w:t>】高橋委員提出資料</w:t>
      </w:r>
      <w:r w:rsidR="00A67541" w:rsidRPr="00994566">
        <w:rPr>
          <w:rFonts w:hint="eastAsia"/>
        </w:rPr>
        <w:t>.</w:t>
      </w:r>
      <w:r w:rsidRPr="00994566">
        <w:rPr>
          <w:rFonts w:hint="eastAsia"/>
        </w:rPr>
        <w:t xml:space="preserve"> </w:t>
      </w:r>
      <w:r w:rsidRPr="00994566">
        <w:rPr>
          <w:rFonts w:hint="eastAsia"/>
        </w:rPr>
        <w:t>文部科学省</w:t>
      </w:r>
      <w:r w:rsidR="00A67541" w:rsidRPr="00994566">
        <w:rPr>
          <w:rFonts w:hint="eastAsia"/>
        </w:rPr>
        <w:t>.</w:t>
      </w:r>
      <w:r w:rsidRPr="00994566">
        <w:rPr>
          <w:rFonts w:hint="eastAsia"/>
        </w:rPr>
        <w:t xml:space="preserve"> </w:t>
      </w:r>
      <w:r w:rsidR="00A67541" w:rsidRPr="00994566">
        <w:t>Retrieved</w:t>
      </w:r>
      <w:r w:rsidR="00D24D7D" w:rsidRPr="00994566">
        <w:t xml:space="preserve"> </w:t>
      </w:r>
      <w:r w:rsidR="00A67541" w:rsidRPr="00994566">
        <w:t>from</w:t>
      </w:r>
      <w:r w:rsidR="00D24D7D" w:rsidRPr="00994566">
        <w:t xml:space="preserve"> </w:t>
      </w:r>
      <w:r w:rsidR="00A67541" w:rsidRPr="00994566">
        <w:rPr>
          <w:rFonts w:hint="eastAsia"/>
        </w:rPr>
        <w:t>https://www.mext.go.jp/content/230712-mxt_gakushi01-000030911_3.pdf</w:t>
      </w:r>
      <w:r w:rsidRPr="00994566">
        <w:rPr>
          <w:rFonts w:hint="eastAsia"/>
        </w:rPr>
        <w:t>（</w:t>
      </w:r>
      <w:r w:rsidR="00A67541" w:rsidRPr="00994566">
        <w:rPr>
          <w:rFonts w:hint="eastAsia"/>
        </w:rPr>
        <w:t>2025</w:t>
      </w:r>
      <w:r w:rsidRPr="00994566">
        <w:rPr>
          <w:rFonts w:hint="eastAsia"/>
        </w:rPr>
        <w:t>年</w:t>
      </w:r>
      <w:r w:rsidR="00A67541" w:rsidRPr="00994566">
        <w:rPr>
          <w:rFonts w:hint="eastAsia"/>
        </w:rPr>
        <w:t>1</w:t>
      </w:r>
      <w:r w:rsidRPr="00994566">
        <w:rPr>
          <w:rFonts w:hint="eastAsia"/>
        </w:rPr>
        <w:t>月</w:t>
      </w:r>
      <w:r w:rsidR="00A67541" w:rsidRPr="00994566">
        <w:rPr>
          <w:rFonts w:hint="eastAsia"/>
        </w:rPr>
        <w:t>26</w:t>
      </w:r>
      <w:r w:rsidRPr="00994566">
        <w:rPr>
          <w:rFonts w:hint="eastAsia"/>
        </w:rPr>
        <w:t>日閲覧）</w:t>
      </w:r>
    </w:p>
    <w:p w14:paraId="0659E5CF" w14:textId="0F47928B" w:rsidR="002266F2" w:rsidRPr="00994566" w:rsidRDefault="002266F2" w:rsidP="000B3164">
      <w:pPr>
        <w:wordWrap w:val="0"/>
        <w:ind w:left="515" w:hangingChars="202" w:hanging="515"/>
      </w:pPr>
      <w:r w:rsidRPr="00994566">
        <w:rPr>
          <w:rFonts w:hint="eastAsia"/>
        </w:rPr>
        <w:t>文部科学</w:t>
      </w:r>
      <w:r w:rsidR="003D459A" w:rsidRPr="00994566">
        <w:rPr>
          <w:rFonts w:hint="eastAsia"/>
        </w:rPr>
        <w:t>省</w:t>
      </w:r>
      <w:r w:rsidR="003D459A" w:rsidRPr="00994566">
        <w:rPr>
          <w:rFonts w:hint="eastAsia"/>
        </w:rPr>
        <w:t xml:space="preserve"> (</w:t>
      </w:r>
      <w:r w:rsidR="003D459A" w:rsidRPr="00994566">
        <w:t xml:space="preserve">2023d). </w:t>
      </w:r>
      <w:r w:rsidRPr="00994566">
        <w:rPr>
          <w:rFonts w:hint="eastAsia"/>
        </w:rPr>
        <w:t>障害のある学生の修学支援に関</w:t>
      </w:r>
      <w:r w:rsidR="003D459A" w:rsidRPr="00994566">
        <w:rPr>
          <w:rFonts w:hint="eastAsia"/>
        </w:rPr>
        <w:t>する検討会</w:t>
      </w:r>
      <w:r w:rsidR="003D459A" w:rsidRPr="00994566">
        <w:rPr>
          <w:rFonts w:hint="eastAsia"/>
        </w:rPr>
        <w:t>(</w:t>
      </w:r>
      <w:r w:rsidR="003D459A" w:rsidRPr="00994566">
        <w:rPr>
          <w:rFonts w:hint="eastAsia"/>
        </w:rPr>
        <w:t>令和</w:t>
      </w:r>
      <w:r w:rsidR="003D459A" w:rsidRPr="00994566">
        <w:t>5</w:t>
      </w:r>
      <w:r w:rsidR="003D459A" w:rsidRPr="00994566">
        <w:rPr>
          <w:rFonts w:hint="eastAsia"/>
        </w:rPr>
        <w:t>年度</w:t>
      </w:r>
      <w:r w:rsidR="003D459A" w:rsidRPr="00994566">
        <w:rPr>
          <w:rFonts w:hint="eastAsia"/>
        </w:rPr>
        <w:t>)(</w:t>
      </w:r>
      <w:r w:rsidR="003D459A" w:rsidRPr="00994566">
        <w:rPr>
          <w:rFonts w:hint="eastAsia"/>
        </w:rPr>
        <w:t>第</w:t>
      </w:r>
      <w:r w:rsidR="003D459A" w:rsidRPr="00994566">
        <w:t>8</w:t>
      </w:r>
      <w:r w:rsidR="003D459A" w:rsidRPr="00994566">
        <w:rPr>
          <w:rFonts w:hint="eastAsia"/>
        </w:rPr>
        <w:t>回</w:t>
      </w:r>
      <w:r w:rsidR="003D459A" w:rsidRPr="00994566">
        <w:rPr>
          <w:rFonts w:hint="eastAsia"/>
        </w:rPr>
        <w:t>)</w:t>
      </w:r>
      <w:r w:rsidR="003D459A" w:rsidRPr="00994566">
        <w:t xml:space="preserve"> </w:t>
      </w:r>
      <w:r w:rsidRPr="00994566">
        <w:rPr>
          <w:rFonts w:hint="eastAsia"/>
        </w:rPr>
        <w:t>議事録</w:t>
      </w:r>
      <w:r w:rsidR="00A67541" w:rsidRPr="00994566">
        <w:rPr>
          <w:rFonts w:hint="eastAsia"/>
        </w:rPr>
        <w:t>.</w:t>
      </w:r>
      <w:r w:rsidRPr="00994566">
        <w:rPr>
          <w:rFonts w:hint="eastAsia"/>
        </w:rPr>
        <w:t xml:space="preserve"> </w:t>
      </w:r>
      <w:r w:rsidRPr="00994566">
        <w:rPr>
          <w:rFonts w:hint="eastAsia"/>
        </w:rPr>
        <w:t>文部科学省</w:t>
      </w:r>
      <w:r w:rsidR="00A67541" w:rsidRPr="00994566">
        <w:rPr>
          <w:rFonts w:hint="eastAsia"/>
        </w:rPr>
        <w:t>.</w:t>
      </w:r>
      <w:r w:rsidRPr="00994566">
        <w:t xml:space="preserve"> </w:t>
      </w:r>
      <w:r w:rsidR="00A67541" w:rsidRPr="00994566">
        <w:t>Retrieved</w:t>
      </w:r>
      <w:r w:rsidRPr="00994566">
        <w:t xml:space="preserve"> </w:t>
      </w:r>
      <w:r w:rsidR="00A67541" w:rsidRPr="00994566">
        <w:t>from</w:t>
      </w:r>
      <w:r w:rsidRPr="00994566">
        <w:rPr>
          <w:rFonts w:hint="eastAsia"/>
        </w:rPr>
        <w:t xml:space="preserve"> </w:t>
      </w:r>
      <w:r w:rsidR="00A67541" w:rsidRPr="00994566">
        <w:t>https://www.mext.go.jp/b_menu/shingi/chousa/koutou/123/gijiroku/mext_01652.html</w:t>
      </w:r>
      <w:r w:rsidRPr="00994566">
        <w:rPr>
          <w:rFonts w:hint="eastAsia"/>
        </w:rPr>
        <w:t xml:space="preserve"> </w:t>
      </w:r>
      <w:r w:rsidRPr="00994566">
        <w:rPr>
          <w:rFonts w:hint="eastAsia"/>
        </w:rPr>
        <w:t>（</w:t>
      </w:r>
      <w:r w:rsidR="00A67541" w:rsidRPr="00994566">
        <w:rPr>
          <w:rFonts w:hint="eastAsia"/>
        </w:rPr>
        <w:t>2025</w:t>
      </w:r>
      <w:r w:rsidRPr="00994566">
        <w:rPr>
          <w:rFonts w:hint="eastAsia"/>
        </w:rPr>
        <w:t>年</w:t>
      </w:r>
      <w:r w:rsidR="00A67541" w:rsidRPr="00994566">
        <w:t>9</w:t>
      </w:r>
      <w:r w:rsidRPr="00994566">
        <w:rPr>
          <w:rFonts w:hint="eastAsia"/>
        </w:rPr>
        <w:t>月</w:t>
      </w:r>
      <w:r w:rsidR="00A67541" w:rsidRPr="00994566">
        <w:rPr>
          <w:rFonts w:hint="eastAsia"/>
        </w:rPr>
        <w:t>2</w:t>
      </w:r>
      <w:r w:rsidR="00A67541" w:rsidRPr="00994566">
        <w:t>1</w:t>
      </w:r>
      <w:r w:rsidRPr="00994566">
        <w:rPr>
          <w:rFonts w:hint="eastAsia"/>
        </w:rPr>
        <w:t>日閲覧）</w:t>
      </w:r>
    </w:p>
    <w:p w14:paraId="14D728CC" w14:textId="3FB487D7" w:rsidR="00415204" w:rsidRPr="00994566" w:rsidRDefault="00415204" w:rsidP="000B3164">
      <w:pPr>
        <w:wordWrap w:val="0"/>
        <w:ind w:left="515" w:hangingChars="202" w:hanging="515"/>
      </w:pPr>
      <w:r w:rsidRPr="00994566">
        <w:rPr>
          <w:rFonts w:hint="eastAsia"/>
        </w:rPr>
        <w:t>文部科</w:t>
      </w:r>
      <w:r w:rsidR="003D459A" w:rsidRPr="00994566">
        <w:rPr>
          <w:rFonts w:hint="eastAsia"/>
        </w:rPr>
        <w:t>学省</w:t>
      </w:r>
      <w:r w:rsidR="003D459A" w:rsidRPr="00994566">
        <w:rPr>
          <w:rFonts w:hint="eastAsia"/>
        </w:rPr>
        <w:t xml:space="preserve"> (</w:t>
      </w:r>
      <w:r w:rsidR="003D459A" w:rsidRPr="00994566">
        <w:t xml:space="preserve">2024a). </w:t>
      </w:r>
      <w:r w:rsidR="003D459A" w:rsidRPr="00994566">
        <w:rPr>
          <w:rFonts w:hint="eastAsia"/>
        </w:rPr>
        <w:t>関</w:t>
      </w:r>
      <w:r w:rsidRPr="00994566">
        <w:rPr>
          <w:rFonts w:hint="eastAsia"/>
        </w:rPr>
        <w:t>係機関リンク集</w:t>
      </w:r>
      <w:r w:rsidR="003D459A" w:rsidRPr="00994566">
        <w:t xml:space="preserve"> </w:t>
      </w:r>
      <w:r w:rsidRPr="00994566">
        <w:rPr>
          <w:rFonts w:hint="eastAsia"/>
        </w:rPr>
        <w:t>教育</w:t>
      </w:r>
      <w:r w:rsidR="00A67541" w:rsidRPr="00994566">
        <w:rPr>
          <w:rFonts w:hint="eastAsia"/>
        </w:rPr>
        <w:t>.</w:t>
      </w:r>
      <w:r w:rsidRPr="00994566">
        <w:rPr>
          <w:rFonts w:hint="eastAsia"/>
        </w:rPr>
        <w:t xml:space="preserve"> </w:t>
      </w:r>
      <w:r w:rsidRPr="00994566">
        <w:rPr>
          <w:rFonts w:hint="eastAsia"/>
        </w:rPr>
        <w:t>文部科学省</w:t>
      </w:r>
      <w:r w:rsidR="00A67541" w:rsidRPr="00994566">
        <w:rPr>
          <w:rFonts w:hint="eastAsia"/>
        </w:rPr>
        <w:t>.</w:t>
      </w:r>
      <w:r w:rsidRPr="00994566">
        <w:rPr>
          <w:rFonts w:hint="eastAsia"/>
        </w:rPr>
        <w:t xml:space="preserve"> </w:t>
      </w:r>
      <w:r w:rsidR="00A67541" w:rsidRPr="00994566">
        <w:t>Retrieved</w:t>
      </w:r>
      <w:r w:rsidR="00D24D7D" w:rsidRPr="00994566">
        <w:t xml:space="preserve"> </w:t>
      </w:r>
      <w:r w:rsidR="00A67541" w:rsidRPr="00994566">
        <w:t>from</w:t>
      </w:r>
      <w:r w:rsidR="00D24D7D" w:rsidRPr="00994566">
        <w:t xml:space="preserve"> </w:t>
      </w:r>
      <w:r w:rsidR="00A67541" w:rsidRPr="00994566">
        <w:rPr>
          <w:rFonts w:hint="eastAsia"/>
        </w:rPr>
        <w:t>https://www.mext.go.jp/b_menu/link/1294885.htm</w:t>
      </w:r>
      <w:r w:rsidRPr="00994566">
        <w:rPr>
          <w:rFonts w:hint="eastAsia"/>
        </w:rPr>
        <w:t xml:space="preserve"> </w:t>
      </w:r>
      <w:r w:rsidRPr="00994566">
        <w:rPr>
          <w:rFonts w:hint="eastAsia"/>
        </w:rPr>
        <w:t>（</w:t>
      </w:r>
      <w:r w:rsidR="00A67541" w:rsidRPr="00994566">
        <w:rPr>
          <w:rFonts w:hint="eastAsia"/>
        </w:rPr>
        <w:t>2024</w:t>
      </w:r>
      <w:r w:rsidRPr="00994566">
        <w:rPr>
          <w:rFonts w:hint="eastAsia"/>
        </w:rPr>
        <w:t>年</w:t>
      </w:r>
      <w:r w:rsidR="00A67541" w:rsidRPr="00994566">
        <w:rPr>
          <w:rFonts w:hint="eastAsia"/>
        </w:rPr>
        <w:t>4</w:t>
      </w:r>
      <w:r w:rsidRPr="00994566">
        <w:rPr>
          <w:rFonts w:hint="eastAsia"/>
        </w:rPr>
        <w:t>月</w:t>
      </w:r>
      <w:r w:rsidR="00A67541" w:rsidRPr="00994566">
        <w:rPr>
          <w:rFonts w:hint="eastAsia"/>
        </w:rPr>
        <w:t>27</w:t>
      </w:r>
      <w:r w:rsidRPr="00994566">
        <w:rPr>
          <w:rFonts w:hint="eastAsia"/>
        </w:rPr>
        <w:t>日閲覧）</w:t>
      </w:r>
    </w:p>
    <w:p w14:paraId="1D44E3D7" w14:textId="7E978BC4" w:rsidR="00415204" w:rsidRPr="00994566" w:rsidRDefault="00415204" w:rsidP="000B3164">
      <w:pPr>
        <w:wordWrap w:val="0"/>
        <w:ind w:left="515" w:hangingChars="202" w:hanging="515"/>
      </w:pPr>
      <w:r w:rsidRPr="00994566">
        <w:rPr>
          <w:rFonts w:hint="eastAsia"/>
        </w:rPr>
        <w:t>文部科学</w:t>
      </w:r>
      <w:r w:rsidR="003D459A" w:rsidRPr="00994566">
        <w:rPr>
          <w:rFonts w:hint="eastAsia"/>
        </w:rPr>
        <w:t>省</w:t>
      </w:r>
      <w:r w:rsidR="003D459A" w:rsidRPr="00994566">
        <w:rPr>
          <w:rFonts w:hint="eastAsia"/>
        </w:rPr>
        <w:t xml:space="preserve"> (</w:t>
      </w:r>
      <w:r w:rsidR="003D459A" w:rsidRPr="00994566">
        <w:t xml:space="preserve">2024b). </w:t>
      </w:r>
      <w:r w:rsidRPr="00994566">
        <w:rPr>
          <w:rFonts w:hint="eastAsia"/>
        </w:rPr>
        <w:t>障害のある学生の修学支援に関する検討会報</w:t>
      </w:r>
      <w:r w:rsidR="003D459A" w:rsidRPr="00994566">
        <w:rPr>
          <w:rFonts w:hint="eastAsia"/>
        </w:rPr>
        <w:t>告</w:t>
      </w:r>
      <w:r w:rsidR="003D459A" w:rsidRPr="00994566">
        <w:rPr>
          <w:rFonts w:hint="eastAsia"/>
        </w:rPr>
        <w:t>(</w:t>
      </w:r>
      <w:r w:rsidR="003D459A" w:rsidRPr="00994566">
        <w:rPr>
          <w:rFonts w:hint="eastAsia"/>
        </w:rPr>
        <w:t>第三次まとめ</w:t>
      </w:r>
      <w:r w:rsidR="003D459A" w:rsidRPr="00994566">
        <w:rPr>
          <w:rFonts w:hint="eastAsia"/>
        </w:rPr>
        <w:t>)</w:t>
      </w:r>
      <w:r w:rsidR="00A67541" w:rsidRPr="00994566">
        <w:rPr>
          <w:rFonts w:hint="eastAsia"/>
        </w:rPr>
        <w:t>.</w:t>
      </w:r>
      <w:r w:rsidRPr="00994566">
        <w:rPr>
          <w:rFonts w:hint="eastAsia"/>
        </w:rPr>
        <w:t xml:space="preserve"> </w:t>
      </w:r>
      <w:r w:rsidRPr="00994566">
        <w:rPr>
          <w:rFonts w:hint="eastAsia"/>
        </w:rPr>
        <w:t>文部科学省</w:t>
      </w:r>
      <w:r w:rsidR="00A67541" w:rsidRPr="00994566">
        <w:rPr>
          <w:rFonts w:hint="eastAsia"/>
        </w:rPr>
        <w:t>.</w:t>
      </w:r>
      <w:r w:rsidRPr="00994566">
        <w:rPr>
          <w:rFonts w:hint="eastAsia"/>
        </w:rPr>
        <w:t xml:space="preserve"> </w:t>
      </w:r>
      <w:r w:rsidR="00A67541" w:rsidRPr="00994566">
        <w:t>Retrieved</w:t>
      </w:r>
      <w:r w:rsidR="00D24D7D" w:rsidRPr="00994566">
        <w:t xml:space="preserve"> </w:t>
      </w:r>
      <w:r w:rsidR="00A67541" w:rsidRPr="00994566">
        <w:t>from</w:t>
      </w:r>
      <w:r w:rsidR="00D24D7D" w:rsidRPr="00994566">
        <w:t xml:space="preserve"> </w:t>
      </w:r>
      <w:r w:rsidR="00A67541" w:rsidRPr="00994566">
        <w:rPr>
          <w:rFonts w:hint="eastAsia"/>
        </w:rPr>
        <w:t>https://www.mext.go.jp/b_menu/shingi/chousa/koutou/123/mext_01732.html</w:t>
      </w:r>
      <w:r w:rsidRPr="00994566">
        <w:rPr>
          <w:rFonts w:hint="eastAsia"/>
        </w:rPr>
        <w:t xml:space="preserve"> </w:t>
      </w:r>
      <w:r w:rsidRPr="00994566">
        <w:rPr>
          <w:rFonts w:hint="eastAsia"/>
        </w:rPr>
        <w:t>（</w:t>
      </w:r>
      <w:r w:rsidR="00A67541" w:rsidRPr="00994566">
        <w:rPr>
          <w:rFonts w:hint="eastAsia"/>
        </w:rPr>
        <w:t>2025</w:t>
      </w:r>
      <w:r w:rsidRPr="00994566">
        <w:rPr>
          <w:rFonts w:hint="eastAsia"/>
        </w:rPr>
        <w:t>年</w:t>
      </w:r>
      <w:r w:rsidR="00A67541" w:rsidRPr="00994566">
        <w:rPr>
          <w:rFonts w:hint="eastAsia"/>
        </w:rPr>
        <w:t>1</w:t>
      </w:r>
      <w:r w:rsidRPr="00994566">
        <w:rPr>
          <w:rFonts w:hint="eastAsia"/>
        </w:rPr>
        <w:t>月</w:t>
      </w:r>
      <w:r w:rsidR="00A67541" w:rsidRPr="00994566">
        <w:rPr>
          <w:rFonts w:hint="eastAsia"/>
        </w:rPr>
        <w:t>26</w:t>
      </w:r>
      <w:r w:rsidRPr="00994566">
        <w:rPr>
          <w:rFonts w:hint="eastAsia"/>
        </w:rPr>
        <w:t>日閲覧）</w:t>
      </w:r>
    </w:p>
    <w:p w14:paraId="095C7F34" w14:textId="714A4D14" w:rsidR="0096374A" w:rsidRPr="00994566" w:rsidRDefault="0096374A" w:rsidP="000B3164">
      <w:pPr>
        <w:wordWrap w:val="0"/>
        <w:ind w:left="515" w:hangingChars="202" w:hanging="515"/>
      </w:pPr>
      <w:r w:rsidRPr="00994566">
        <w:rPr>
          <w:rFonts w:hint="eastAsia"/>
        </w:rPr>
        <w:t>旺文社</w:t>
      </w:r>
      <w:r w:rsidR="003D459A" w:rsidRPr="00994566">
        <w:rPr>
          <w:rFonts w:hint="eastAsia"/>
        </w:rPr>
        <w:t xml:space="preserve"> </w:t>
      </w:r>
      <w:r w:rsidR="003D459A" w:rsidRPr="00994566">
        <w:t>(2020)</w:t>
      </w:r>
      <w:r w:rsidR="00A67541" w:rsidRPr="00994566">
        <w:rPr>
          <w:rFonts w:hint="eastAsia"/>
        </w:rPr>
        <w:t>.</w:t>
      </w:r>
      <w:r w:rsidRPr="00994566">
        <w:rPr>
          <w:rFonts w:hint="eastAsia"/>
        </w:rPr>
        <w:t xml:space="preserve"> </w:t>
      </w:r>
      <w:r w:rsidR="00A67541" w:rsidRPr="00994566">
        <w:rPr>
          <w:rFonts w:hint="eastAsia"/>
        </w:rPr>
        <w:t>2021(</w:t>
      </w:r>
      <w:r w:rsidRPr="00994566">
        <w:rPr>
          <w:rFonts w:hint="eastAsia"/>
        </w:rPr>
        <w:t>令和</w:t>
      </w:r>
      <w:r w:rsidR="00A67541" w:rsidRPr="00994566">
        <w:rPr>
          <w:rFonts w:hint="eastAsia"/>
        </w:rPr>
        <w:t>3)</w:t>
      </w:r>
      <w:r w:rsidRPr="00994566">
        <w:rPr>
          <w:rFonts w:hint="eastAsia"/>
        </w:rPr>
        <w:t>年度用</w:t>
      </w:r>
      <w:r w:rsidRPr="00994566">
        <w:rPr>
          <w:rFonts w:hint="eastAsia"/>
        </w:rPr>
        <w:t xml:space="preserve"> </w:t>
      </w:r>
      <w:r w:rsidRPr="00994566">
        <w:rPr>
          <w:rFonts w:hint="eastAsia"/>
        </w:rPr>
        <w:t>大学の真の実力</w:t>
      </w:r>
      <w:r w:rsidRPr="00994566">
        <w:rPr>
          <w:rFonts w:hint="eastAsia"/>
        </w:rPr>
        <w:t xml:space="preserve"> </w:t>
      </w:r>
      <w:r w:rsidRPr="00994566">
        <w:rPr>
          <w:rFonts w:hint="eastAsia"/>
        </w:rPr>
        <w:t>情報公開</w:t>
      </w:r>
      <w:r w:rsidR="00A67541" w:rsidRPr="00994566">
        <w:rPr>
          <w:rFonts w:hint="eastAsia"/>
        </w:rPr>
        <w:t>BOOK</w:t>
      </w:r>
      <w:r w:rsidR="003D459A" w:rsidRPr="00994566">
        <w:t>.</w:t>
      </w:r>
      <w:r w:rsidR="00EF5009" w:rsidRPr="00994566">
        <w:rPr>
          <w:rFonts w:hint="eastAsia"/>
        </w:rPr>
        <w:t xml:space="preserve"> </w:t>
      </w:r>
      <w:r w:rsidR="00EF5009" w:rsidRPr="00994566">
        <w:rPr>
          <w:rFonts w:hint="eastAsia"/>
        </w:rPr>
        <w:t>旺文社</w:t>
      </w:r>
      <w:r w:rsidR="00A67541" w:rsidRPr="00994566">
        <w:rPr>
          <w:rFonts w:hint="eastAsia"/>
        </w:rPr>
        <w:t>,</w:t>
      </w:r>
      <w:r w:rsidR="00EF5009" w:rsidRPr="00994566">
        <w:rPr>
          <w:rFonts w:hint="eastAsia"/>
        </w:rPr>
        <w:t xml:space="preserve"> </w:t>
      </w:r>
      <w:r w:rsidR="00EF5009" w:rsidRPr="00994566">
        <w:rPr>
          <w:rFonts w:hint="eastAsia"/>
        </w:rPr>
        <w:t>東京</w:t>
      </w:r>
      <w:r w:rsidR="00A67541" w:rsidRPr="00994566">
        <w:rPr>
          <w:rFonts w:hint="eastAsia"/>
        </w:rPr>
        <w:t>,</w:t>
      </w:r>
      <w:r w:rsidR="00E55F8C" w:rsidRPr="00994566">
        <w:t xml:space="preserve"> </w:t>
      </w:r>
      <w:r w:rsidR="00A67541" w:rsidRPr="00994566">
        <w:t>54</w:t>
      </w:r>
      <w:r w:rsidR="00A67541" w:rsidRPr="00994566">
        <w:rPr>
          <w:rFonts w:hint="eastAsia"/>
        </w:rPr>
        <w:t>-2</w:t>
      </w:r>
      <w:r w:rsidR="00A67541" w:rsidRPr="00994566">
        <w:t>59</w:t>
      </w:r>
      <w:r w:rsidR="00A67541" w:rsidRPr="00994566">
        <w:rPr>
          <w:rFonts w:hint="eastAsia"/>
        </w:rPr>
        <w:t>.</w:t>
      </w:r>
    </w:p>
    <w:p w14:paraId="17539FEB" w14:textId="4A7BE476" w:rsidR="00CF33E0" w:rsidRPr="00994566" w:rsidRDefault="00B563CF" w:rsidP="000B3164">
      <w:pPr>
        <w:wordWrap w:val="0"/>
        <w:ind w:left="515" w:hangingChars="202" w:hanging="515"/>
      </w:pPr>
      <w:r w:rsidRPr="00994566">
        <w:rPr>
          <w:rFonts w:hint="eastAsia"/>
        </w:rPr>
        <w:t>齋藤憲司</w:t>
      </w:r>
      <w:r w:rsidR="003D459A" w:rsidRPr="00994566">
        <w:rPr>
          <w:rFonts w:hint="eastAsia"/>
        </w:rPr>
        <w:t xml:space="preserve"> </w:t>
      </w:r>
      <w:r w:rsidR="003D459A" w:rsidRPr="00994566">
        <w:t>(2020)</w:t>
      </w:r>
      <w:r w:rsidR="003D459A" w:rsidRPr="00994566">
        <w:rPr>
          <w:rFonts w:hint="eastAsia"/>
        </w:rPr>
        <w:t xml:space="preserve">. </w:t>
      </w:r>
      <w:r w:rsidRPr="00994566">
        <w:t>第</w:t>
      </w:r>
      <w:r w:rsidR="00A67541" w:rsidRPr="00994566">
        <w:t>1</w:t>
      </w:r>
      <w:r w:rsidRPr="00994566">
        <w:t>章</w:t>
      </w:r>
      <w:r w:rsidRPr="00994566">
        <w:t xml:space="preserve"> </w:t>
      </w:r>
      <w:r w:rsidRPr="00994566">
        <w:t>学生相談の理念と歴史</w:t>
      </w:r>
      <w:r w:rsidR="00A67541" w:rsidRPr="00994566">
        <w:t>.</w:t>
      </w:r>
      <w:r w:rsidRPr="00994566">
        <w:t xml:space="preserve"> </w:t>
      </w:r>
      <w:r w:rsidRPr="00994566">
        <w:t>日本学生相談学会</w:t>
      </w:r>
      <w:r w:rsidR="00A67541" w:rsidRPr="00994566">
        <w:t>(</w:t>
      </w:r>
      <w:r w:rsidRPr="00994566">
        <w:t>編</w:t>
      </w:r>
      <w:r w:rsidR="00A67541" w:rsidRPr="00994566">
        <w:t>),</w:t>
      </w:r>
      <w:r w:rsidRPr="00994566">
        <w:t xml:space="preserve"> </w:t>
      </w:r>
      <w:r w:rsidRPr="00994566">
        <w:t>学生相談ハンドブック</w:t>
      </w:r>
      <w:r w:rsidR="00A67541" w:rsidRPr="00994566">
        <w:t>.</w:t>
      </w:r>
      <w:r w:rsidRPr="00994566">
        <w:t xml:space="preserve"> </w:t>
      </w:r>
      <w:r w:rsidRPr="00994566">
        <w:t>学苑社</w:t>
      </w:r>
      <w:r w:rsidR="00A67541" w:rsidRPr="00994566">
        <w:t>,</w:t>
      </w:r>
      <w:r w:rsidRPr="00994566">
        <w:t xml:space="preserve"> </w:t>
      </w:r>
      <w:r w:rsidRPr="00994566">
        <w:t>東京</w:t>
      </w:r>
      <w:r w:rsidR="00A67541" w:rsidRPr="00994566">
        <w:t>,</w:t>
      </w:r>
      <w:r w:rsidRPr="00994566">
        <w:t xml:space="preserve"> </w:t>
      </w:r>
      <w:r w:rsidR="00A67541" w:rsidRPr="00994566">
        <w:t>26-29.</w:t>
      </w:r>
    </w:p>
    <w:p w14:paraId="15BEB3BD" w14:textId="420A7FC8" w:rsidR="00464A31" w:rsidRPr="00994566" w:rsidRDefault="001A14D5" w:rsidP="000B3164">
      <w:pPr>
        <w:wordWrap w:val="0"/>
        <w:ind w:left="515" w:hangingChars="202" w:hanging="515"/>
      </w:pPr>
      <w:r w:rsidRPr="00994566">
        <w:rPr>
          <w:rFonts w:hint="eastAsia"/>
        </w:rPr>
        <w:t>杉江</w:t>
      </w:r>
      <w:r w:rsidR="003D459A" w:rsidRPr="00994566">
        <w:rPr>
          <w:rFonts w:hint="eastAsia"/>
        </w:rPr>
        <w:t xml:space="preserve">　</w:t>
      </w:r>
      <w:r w:rsidRPr="00994566">
        <w:rPr>
          <w:rFonts w:hint="eastAsia"/>
        </w:rPr>
        <w:t>征・杉岡正典・堀田</w:t>
      </w:r>
      <w:r w:rsidR="003D459A" w:rsidRPr="00994566">
        <w:rPr>
          <w:rFonts w:hint="eastAsia"/>
        </w:rPr>
        <w:t xml:space="preserve">　</w:t>
      </w:r>
      <w:r w:rsidRPr="00994566">
        <w:rPr>
          <w:rFonts w:hint="eastAsia"/>
        </w:rPr>
        <w:t>亮・福盛英明・今江秀和・小橋亮介・二宮有</w:t>
      </w:r>
      <w:r w:rsidR="003D459A" w:rsidRPr="00994566">
        <w:rPr>
          <w:rFonts w:hint="eastAsia"/>
        </w:rPr>
        <w:t>輝</w:t>
      </w:r>
      <w:r w:rsidR="003D459A" w:rsidRPr="00994566">
        <w:rPr>
          <w:rFonts w:hint="eastAsia"/>
        </w:rPr>
        <w:t xml:space="preserve"> (</w:t>
      </w:r>
      <w:r w:rsidR="003D459A" w:rsidRPr="00994566">
        <w:t xml:space="preserve">2022). </w:t>
      </w:r>
      <w:r w:rsidR="00A67541" w:rsidRPr="00994566">
        <w:rPr>
          <w:rFonts w:hint="eastAsia"/>
        </w:rPr>
        <w:t>2021</w:t>
      </w:r>
      <w:r w:rsidRPr="00994566">
        <w:rPr>
          <w:rFonts w:hint="eastAsia"/>
        </w:rPr>
        <w:t>年度学生相談機関に関する調査報告</w:t>
      </w:r>
      <w:r w:rsidR="00A67541" w:rsidRPr="00994566">
        <w:rPr>
          <w:rFonts w:hint="eastAsia"/>
        </w:rPr>
        <w:t>.</w:t>
      </w:r>
      <w:r w:rsidRPr="00994566">
        <w:rPr>
          <w:rFonts w:hint="eastAsia"/>
        </w:rPr>
        <w:t xml:space="preserve"> </w:t>
      </w:r>
      <w:r w:rsidRPr="00994566">
        <w:rPr>
          <w:rFonts w:hint="eastAsia"/>
        </w:rPr>
        <w:t>学生相談研究</w:t>
      </w:r>
      <w:r w:rsidR="00A67541" w:rsidRPr="00994566">
        <w:rPr>
          <w:rFonts w:hint="eastAsia"/>
        </w:rPr>
        <w:t>,</w:t>
      </w:r>
      <w:r w:rsidRPr="00994566">
        <w:rPr>
          <w:rFonts w:hint="eastAsia"/>
        </w:rPr>
        <w:t xml:space="preserve"> </w:t>
      </w:r>
      <w:r w:rsidR="00A67541" w:rsidRPr="00994566">
        <w:rPr>
          <w:rFonts w:hint="eastAsia"/>
          <w:i/>
        </w:rPr>
        <w:t>43</w:t>
      </w:r>
      <w:r w:rsidR="00A67541" w:rsidRPr="00994566">
        <w:rPr>
          <w:rFonts w:hint="eastAsia"/>
        </w:rPr>
        <w:t>,</w:t>
      </w:r>
      <w:r w:rsidRPr="00994566">
        <w:rPr>
          <w:rFonts w:hint="eastAsia"/>
        </w:rPr>
        <w:t xml:space="preserve"> </w:t>
      </w:r>
      <w:r w:rsidR="00A67541" w:rsidRPr="00994566">
        <w:rPr>
          <w:rFonts w:hint="eastAsia"/>
        </w:rPr>
        <w:t>56-100.</w:t>
      </w:r>
    </w:p>
    <w:p w14:paraId="6E091545" w14:textId="76DEFF0E" w:rsidR="00464A31" w:rsidRPr="00994566" w:rsidRDefault="00464A31" w:rsidP="00464A31">
      <w:pPr>
        <w:widowControl/>
        <w:jc w:val="right"/>
      </w:pPr>
      <w:r w:rsidRPr="00994566">
        <w:rPr>
          <w:rFonts w:hint="eastAsia"/>
        </w:rPr>
        <w:t>―</w:t>
      </w:r>
      <w:r w:rsidR="003D459A" w:rsidRPr="00994566">
        <w:t>2025</w:t>
      </w:r>
      <w:r w:rsidR="00613B86" w:rsidRPr="00994566">
        <w:rPr>
          <w:rFonts w:hint="eastAsia"/>
        </w:rPr>
        <w:t>.</w:t>
      </w:r>
      <w:r w:rsidR="003D459A" w:rsidRPr="00994566">
        <w:t>3</w:t>
      </w:r>
      <w:r w:rsidR="00613B86" w:rsidRPr="00994566">
        <w:rPr>
          <w:rFonts w:hint="eastAsia"/>
        </w:rPr>
        <w:t>.</w:t>
      </w:r>
      <w:r w:rsidR="003D459A" w:rsidRPr="00994566">
        <w:t>7</w:t>
      </w:r>
      <w:r w:rsidRPr="00994566">
        <w:rPr>
          <w:rFonts w:hint="eastAsia"/>
        </w:rPr>
        <w:t>受稿，</w:t>
      </w:r>
      <w:r w:rsidRPr="00994566">
        <w:rPr>
          <w:rFonts w:hint="eastAsia"/>
        </w:rPr>
        <w:t>202</w:t>
      </w:r>
      <w:r w:rsidR="00613B86" w:rsidRPr="00994566">
        <w:rPr>
          <w:rFonts w:hint="eastAsia"/>
        </w:rPr>
        <w:t>6</w:t>
      </w:r>
      <w:r w:rsidRPr="00994566">
        <w:rPr>
          <w:rFonts w:hint="eastAsia"/>
        </w:rPr>
        <w:t>.1.</w:t>
      </w:r>
      <w:r w:rsidR="00613B86" w:rsidRPr="00994566">
        <w:rPr>
          <w:rFonts w:hint="eastAsia"/>
        </w:rPr>
        <w:t>9</w:t>
      </w:r>
      <w:r w:rsidRPr="00994566">
        <w:rPr>
          <w:rFonts w:hint="eastAsia"/>
        </w:rPr>
        <w:t>受理―</w:t>
      </w:r>
      <w:r w:rsidRPr="00994566">
        <w:br w:type="page"/>
      </w:r>
    </w:p>
    <w:p w14:paraId="406BCDBD" w14:textId="77777777" w:rsidR="00464A31" w:rsidRPr="00994566" w:rsidRDefault="00464A31" w:rsidP="00464A31">
      <w:pPr>
        <w:rPr>
          <w:rFonts w:cs="Times New Roman"/>
          <w:b/>
          <w:bCs/>
          <w:color w:val="000000" w:themeColor="text1"/>
        </w:rPr>
      </w:pPr>
      <w:r w:rsidRPr="00994566">
        <w:rPr>
          <w:rFonts w:cs="Times New Roman"/>
          <w:b/>
          <w:bCs/>
          <w:color w:val="000000" w:themeColor="text1"/>
        </w:rPr>
        <w:lastRenderedPageBreak/>
        <w:t>Brief Note</w:t>
      </w:r>
    </w:p>
    <w:p w14:paraId="02C0A61A" w14:textId="77777777" w:rsidR="00464A31" w:rsidRPr="00994566" w:rsidRDefault="00464A31" w:rsidP="00464A31">
      <w:pPr>
        <w:rPr>
          <w:rFonts w:cs="Times New Roman"/>
          <w:b/>
          <w:bCs/>
          <w:color w:val="000000" w:themeColor="text1"/>
        </w:rPr>
      </w:pPr>
    </w:p>
    <w:p w14:paraId="33B0F023" w14:textId="0DF867CD" w:rsidR="00464A31" w:rsidRPr="00994566" w:rsidRDefault="0034509F" w:rsidP="00464A31">
      <w:pPr>
        <w:jc w:val="center"/>
        <w:rPr>
          <w:rFonts w:asciiTheme="minorHAnsi" w:hAnsiTheme="minorHAnsi" w:cstheme="minorHAnsi"/>
          <w:b/>
          <w:bCs/>
          <w:color w:val="000000" w:themeColor="text1"/>
        </w:rPr>
      </w:pPr>
      <w:r w:rsidRPr="00994566">
        <w:rPr>
          <w:rFonts w:asciiTheme="minorHAnsi" w:eastAsia="BIZ UDゴシック" w:hAnsiTheme="minorHAnsi" w:cstheme="minorHAnsi"/>
          <w:b/>
          <w:szCs w:val="21"/>
        </w:rPr>
        <w:t>A Survey of the Percentage of and Trends in Japanese Un</w:t>
      </w:r>
      <w:r w:rsidRPr="00994566">
        <w:rPr>
          <w:rFonts w:asciiTheme="minorHAnsi" w:eastAsia="BIZ UDゴシック" w:hAnsiTheme="minorHAnsi" w:cstheme="minorHAnsi"/>
          <w:b/>
          <w:szCs w:val="21"/>
        </w:rPr>
        <w:t>i</w:t>
      </w:r>
      <w:r w:rsidRPr="00994566">
        <w:rPr>
          <w:rFonts w:asciiTheme="minorHAnsi" w:eastAsia="BIZ UDゴシック" w:hAnsiTheme="minorHAnsi" w:cstheme="minorHAnsi"/>
          <w:b/>
          <w:szCs w:val="21"/>
        </w:rPr>
        <w:t>versities in Which Words Related to Support for Students with Disabilities Appear on Their Websites</w:t>
      </w:r>
    </w:p>
    <w:p w14:paraId="25F94D81" w14:textId="77777777" w:rsidR="00464A31" w:rsidRPr="00994566" w:rsidRDefault="00464A31" w:rsidP="00464A31">
      <w:pPr>
        <w:rPr>
          <w:rFonts w:cs="Times New Roman"/>
          <w:b/>
          <w:bCs/>
          <w:color w:val="000000" w:themeColor="text1"/>
        </w:rPr>
      </w:pPr>
    </w:p>
    <w:p w14:paraId="681F0FB9" w14:textId="05D12EB8" w:rsidR="00464A31" w:rsidRPr="00994566" w:rsidRDefault="0034509F" w:rsidP="00464A31">
      <w:pPr>
        <w:jc w:val="center"/>
        <w:rPr>
          <w:rFonts w:cs="Times New Roman"/>
          <w:bCs/>
          <w:color w:val="000000" w:themeColor="text1"/>
          <w:vertAlign w:val="superscript"/>
        </w:rPr>
      </w:pPr>
      <w:r w:rsidRPr="00994566">
        <w:rPr>
          <w:color w:val="000000" w:themeColor="text1"/>
          <w:szCs w:val="21"/>
        </w:rPr>
        <w:t>Nobuyuki T</w:t>
      </w:r>
      <w:r w:rsidRPr="00994566">
        <w:rPr>
          <w:color w:val="000000" w:themeColor="text1"/>
          <w:sz w:val="18"/>
          <w:szCs w:val="21"/>
        </w:rPr>
        <w:t>AREKADO</w:t>
      </w:r>
    </w:p>
    <w:p w14:paraId="0AAB1F73" w14:textId="77777777" w:rsidR="00464A31" w:rsidRPr="00994566" w:rsidRDefault="00464A31" w:rsidP="00464A31">
      <w:pPr>
        <w:jc w:val="center"/>
        <w:rPr>
          <w:rFonts w:cs="Times New Roman"/>
          <w:bCs/>
          <w:color w:val="000000" w:themeColor="text1"/>
        </w:rPr>
      </w:pPr>
    </w:p>
    <w:p w14:paraId="53E04495" w14:textId="00610C74" w:rsidR="00464A31" w:rsidRPr="00994566" w:rsidRDefault="0034509F" w:rsidP="0034509F">
      <w:pPr>
        <w:jc w:val="center"/>
        <w:rPr>
          <w:rFonts w:cs="Times New Roman"/>
          <w:bCs/>
          <w:color w:val="000000" w:themeColor="text1"/>
        </w:rPr>
      </w:pPr>
      <w:r w:rsidRPr="00994566">
        <w:rPr>
          <w:rFonts w:cs="Times New Roman"/>
          <w:bCs/>
          <w:color w:val="000000" w:themeColor="text1"/>
        </w:rPr>
        <w:t>Center for Educational Support for Students with Disabilities, Kyoto Sangyo University</w:t>
      </w:r>
    </w:p>
    <w:p w14:paraId="5DB3F765" w14:textId="77777777" w:rsidR="00464A31" w:rsidRPr="00994566" w:rsidRDefault="00464A31" w:rsidP="00464A31">
      <w:pPr>
        <w:jc w:val="center"/>
        <w:rPr>
          <w:rFonts w:cs="Times New Roman"/>
          <w:bCs/>
          <w:color w:val="000000" w:themeColor="text1"/>
        </w:rPr>
      </w:pPr>
    </w:p>
    <w:p w14:paraId="5C26D3C7" w14:textId="7E148E85" w:rsidR="00464A31" w:rsidRPr="00994566" w:rsidRDefault="00464A31" w:rsidP="00464A31">
      <w:pPr>
        <w:jc w:val="center"/>
        <w:rPr>
          <w:rFonts w:cs="Times New Roman"/>
          <w:bCs/>
          <w:color w:val="000000" w:themeColor="text1"/>
        </w:rPr>
      </w:pPr>
      <w:r w:rsidRPr="00994566">
        <w:rPr>
          <w:rFonts w:ascii="TimesNewRomanPS-ItalicMT" w:hAnsi="TimesNewRomanPS-ItalicMT" w:cs="TimesNewRomanPS-ItalicMT"/>
          <w:i/>
          <w:iCs/>
          <w:color w:val="000000" w:themeColor="text1"/>
          <w:sz w:val="22"/>
        </w:rPr>
        <w:t>Japanese Journal of Higher Education and Disability</w:t>
      </w:r>
      <w:r w:rsidR="000B3164">
        <w:rPr>
          <w:rFonts w:ascii="TimesNewRomanPS-ItalicMT" w:hAnsi="TimesNewRomanPS-ItalicMT" w:cs="TimesNewRomanPS-ItalicMT" w:hint="eastAsia"/>
          <w:i/>
          <w:iCs/>
          <w:color w:val="000000" w:themeColor="text1"/>
          <w:sz w:val="22"/>
        </w:rPr>
        <w:t>,</w:t>
      </w:r>
      <w:r w:rsidR="000B3164">
        <w:rPr>
          <w:rFonts w:ascii="TimesNewRomanPS-ItalicMT" w:hAnsi="TimesNewRomanPS-ItalicMT" w:cs="TimesNewRomanPS-ItalicMT" w:hint="eastAsia"/>
          <w:iCs/>
          <w:color w:val="000000" w:themeColor="text1"/>
          <w:sz w:val="22"/>
        </w:rPr>
        <w:br/>
      </w:r>
      <w:r w:rsidR="000B3164">
        <w:rPr>
          <w:rFonts w:ascii="TimesNewRomanPSMT" w:hAnsi="TimesNewRomanPSMT" w:cs="TimesNewRomanPSMT" w:hint="eastAsia"/>
          <w:color w:val="000000" w:themeColor="text1"/>
          <w:sz w:val="22"/>
        </w:rPr>
        <w:t>a</w:t>
      </w:r>
      <w:r w:rsidR="000B3164" w:rsidRPr="000B3164">
        <w:rPr>
          <w:rFonts w:ascii="TimesNewRomanPSMT" w:hAnsi="TimesNewRomanPSMT" w:cs="TimesNewRomanPSMT" w:hint="eastAsia"/>
          <w:color w:val="000000" w:themeColor="text1"/>
          <w:sz w:val="22"/>
        </w:rPr>
        <w:t xml:space="preserve">dvanced </w:t>
      </w:r>
      <w:r w:rsidR="000B3164">
        <w:rPr>
          <w:rFonts w:ascii="TimesNewRomanPSMT" w:hAnsi="TimesNewRomanPSMT" w:cs="TimesNewRomanPSMT" w:hint="eastAsia"/>
          <w:color w:val="000000" w:themeColor="text1"/>
          <w:sz w:val="22"/>
        </w:rPr>
        <w:t>published on March 31, 2026.</w:t>
      </w:r>
    </w:p>
    <w:p w14:paraId="58975D52" w14:textId="77777777" w:rsidR="00464A31" w:rsidRPr="00994566" w:rsidRDefault="00464A31" w:rsidP="00464A31">
      <w:pPr>
        <w:rPr>
          <w:rFonts w:cs="Times New Roman"/>
          <w:b/>
          <w:bCs/>
          <w:color w:val="000000" w:themeColor="text1"/>
        </w:rPr>
      </w:pPr>
    </w:p>
    <w:p w14:paraId="48D581F7" w14:textId="6AECED9E" w:rsidR="0034509F" w:rsidRPr="00994566" w:rsidRDefault="00464A31" w:rsidP="0034509F">
      <w:r w:rsidRPr="00994566">
        <w:rPr>
          <w:rFonts w:cs="Times New Roman"/>
          <w:b/>
          <w:bCs/>
          <w:color w:val="000000" w:themeColor="text1"/>
        </w:rPr>
        <w:t>Abstract</w:t>
      </w:r>
      <w:r w:rsidRPr="00994566">
        <w:rPr>
          <w:rFonts w:cs="Times New Roman"/>
          <w:bCs/>
          <w:color w:val="000000" w:themeColor="text1"/>
        </w:rPr>
        <w:t xml:space="preserve">:  </w:t>
      </w:r>
      <w:r w:rsidR="0034509F" w:rsidRPr="00994566">
        <w:rPr>
          <w:rFonts w:hint="eastAsia"/>
        </w:rPr>
        <w:t>The Act for Eliminating Discrimination against Persons with Di</w:t>
      </w:r>
      <w:r w:rsidR="0034509F" w:rsidRPr="00994566">
        <w:rPr>
          <w:rFonts w:hint="eastAsia"/>
        </w:rPr>
        <w:t>s</w:t>
      </w:r>
      <w:r w:rsidR="0034509F" w:rsidRPr="00994566">
        <w:rPr>
          <w:rFonts w:hint="eastAsia"/>
        </w:rPr>
        <w:t>abilities was amended in 2021 and came into effect in 2024, raising the provision of reasonable accommodation to legal obligation at companies as one of the pillars. In t</w:t>
      </w:r>
      <w:r w:rsidR="0034509F" w:rsidRPr="00994566">
        <w:t xml:space="preserve">his study, the contents of the websites of Japanese universities were examined over a four-year period from 2021 to 2024 using a scraping technique with a computer program to determine whether six words related to support for students with disabilities, including words derived from the Act for Eliminating Discrimination against Persons with Disabilities, appeared on the websites. The results </w:t>
      </w:r>
      <w:r w:rsidR="0034509F" w:rsidRPr="00994566">
        <w:rPr>
          <w:rFonts w:hint="eastAsia"/>
        </w:rPr>
        <w:t xml:space="preserve">based on  analyzing the websites of </w:t>
      </w:r>
      <w:r w:rsidR="0034509F" w:rsidRPr="00994566">
        <w:t>735</w:t>
      </w:r>
      <w:r w:rsidR="0034509F" w:rsidRPr="00994566">
        <w:rPr>
          <w:rFonts w:hint="eastAsia"/>
        </w:rPr>
        <w:t xml:space="preserve"> universities</w:t>
      </w:r>
      <w:r w:rsidR="0034509F" w:rsidRPr="00994566">
        <w:t xml:space="preserve"> showed that the percentage of </w:t>
      </w:r>
      <w:r w:rsidR="0034509F" w:rsidRPr="00994566">
        <w:rPr>
          <w:rFonts w:hint="eastAsia"/>
        </w:rPr>
        <w:t xml:space="preserve">university websites with those words increased </w:t>
      </w:r>
      <w:r w:rsidR="0034509F" w:rsidRPr="00994566">
        <w:t>for five</w:t>
      </w:r>
      <w:r w:rsidR="0034509F" w:rsidRPr="00994566">
        <w:rPr>
          <w:rFonts w:hint="eastAsia"/>
        </w:rPr>
        <w:t xml:space="preserve"> of the six</w:t>
      </w:r>
      <w:r w:rsidR="0034509F" w:rsidRPr="00994566">
        <w:t xml:space="preserve"> words, with the exception of </w:t>
      </w:r>
      <w:r w:rsidR="00607CD0">
        <w:t>“</w:t>
      </w:r>
      <w:r w:rsidR="0034509F" w:rsidRPr="00994566">
        <w:t>student counselling,</w:t>
      </w:r>
      <w:r w:rsidR="00607CD0" w:rsidRPr="00994566">
        <w:t>”</w:t>
      </w:r>
      <w:r w:rsidR="0034509F" w:rsidRPr="00994566">
        <w:t xml:space="preserve"> which had a high percentage </w:t>
      </w:r>
      <w:r w:rsidR="0034509F" w:rsidRPr="00994566">
        <w:rPr>
          <w:rFonts w:hint="eastAsia"/>
        </w:rPr>
        <w:t xml:space="preserve">every </w:t>
      </w:r>
      <w:r w:rsidR="0034509F" w:rsidRPr="00994566">
        <w:t>year. On the other hand, the proportion of univers</w:t>
      </w:r>
      <w:r w:rsidR="0034509F" w:rsidRPr="00994566">
        <w:t>i</w:t>
      </w:r>
      <w:r w:rsidR="0034509F" w:rsidRPr="00994566">
        <w:t xml:space="preserve">ties in which the terms </w:t>
      </w:r>
      <w:r w:rsidR="00607CD0">
        <w:t>“</w:t>
      </w:r>
      <w:r w:rsidR="0034509F" w:rsidRPr="00994566">
        <w:t>reasonable accommodation</w:t>
      </w:r>
      <w:r w:rsidR="00607CD0" w:rsidRPr="00994566">
        <w:t>”</w:t>
      </w:r>
      <w:r w:rsidR="0034509F" w:rsidRPr="00994566">
        <w:t xml:space="preserve"> and </w:t>
      </w:r>
      <w:r w:rsidR="00607CD0">
        <w:t>“</w:t>
      </w:r>
      <w:r w:rsidR="0034509F" w:rsidRPr="00994566">
        <w:t>social ba</w:t>
      </w:r>
      <w:r w:rsidR="0034509F" w:rsidRPr="00994566">
        <w:t>r</w:t>
      </w:r>
      <w:r w:rsidR="0034509F" w:rsidRPr="00994566">
        <w:t>riers,</w:t>
      </w:r>
      <w:r w:rsidR="00607CD0" w:rsidRPr="00994566">
        <w:t>”</w:t>
      </w:r>
      <w:r w:rsidR="0034509F" w:rsidRPr="00994566">
        <w:t xml:space="preserve"> which are considered to be used when announcing that support for students with disabilities is based on a social model, appeared was noticeably lower in private universities than in national universities.</w:t>
      </w:r>
    </w:p>
    <w:p w14:paraId="62CB2DB3" w14:textId="77777777" w:rsidR="00464A31" w:rsidRPr="00994566" w:rsidRDefault="00464A31" w:rsidP="00464A31">
      <w:pPr>
        <w:rPr>
          <w:rFonts w:cs="Times New Roman"/>
          <w:bCs/>
          <w:color w:val="000000" w:themeColor="text1"/>
        </w:rPr>
      </w:pPr>
    </w:p>
    <w:p w14:paraId="27A506D8" w14:textId="23D1E9C1" w:rsidR="004C36B5" w:rsidRDefault="00464A31" w:rsidP="00464A31">
      <w:pPr>
        <w:rPr>
          <w:rFonts w:cs="Times New Roman"/>
          <w:color w:val="000000" w:themeColor="text1"/>
        </w:rPr>
      </w:pPr>
      <w:r w:rsidRPr="00994566">
        <w:rPr>
          <w:rFonts w:cs="Times New Roman"/>
          <w:b/>
          <w:color w:val="000000" w:themeColor="text1"/>
        </w:rPr>
        <w:t>Key words</w:t>
      </w:r>
      <w:r w:rsidRPr="00994566">
        <w:rPr>
          <w:rFonts w:cs="Times New Roman"/>
          <w:color w:val="000000" w:themeColor="text1"/>
        </w:rPr>
        <w:t xml:space="preserve">: </w:t>
      </w:r>
      <w:r w:rsidR="00E33C8F" w:rsidRPr="00994566">
        <w:rPr>
          <w:rFonts w:cs="Times New Roman" w:hint="eastAsia"/>
          <w:color w:val="000000" w:themeColor="text1"/>
        </w:rPr>
        <w:t>t</w:t>
      </w:r>
      <w:r w:rsidR="0034509F" w:rsidRPr="00994566">
        <w:rPr>
          <w:rFonts w:cs="Times New Roman"/>
          <w:color w:val="000000" w:themeColor="text1"/>
        </w:rPr>
        <w:t xml:space="preserve">he </w:t>
      </w:r>
      <w:r w:rsidR="00E33C8F" w:rsidRPr="00994566">
        <w:rPr>
          <w:rFonts w:cs="Times New Roman" w:hint="eastAsia"/>
          <w:color w:val="000000" w:themeColor="text1"/>
        </w:rPr>
        <w:t>a</w:t>
      </w:r>
      <w:r w:rsidR="0034509F" w:rsidRPr="00994566">
        <w:rPr>
          <w:rFonts w:cs="Times New Roman"/>
          <w:color w:val="000000" w:themeColor="text1"/>
        </w:rPr>
        <w:t xml:space="preserve">ct for </w:t>
      </w:r>
      <w:r w:rsidR="00E33C8F" w:rsidRPr="00994566">
        <w:rPr>
          <w:rFonts w:cs="Times New Roman" w:hint="eastAsia"/>
          <w:color w:val="000000" w:themeColor="text1"/>
        </w:rPr>
        <w:t>e</w:t>
      </w:r>
      <w:r w:rsidR="0034509F" w:rsidRPr="00994566">
        <w:rPr>
          <w:rFonts w:cs="Times New Roman"/>
          <w:color w:val="000000" w:themeColor="text1"/>
        </w:rPr>
        <w:t xml:space="preserve">liminating </w:t>
      </w:r>
      <w:r w:rsidR="00E33C8F" w:rsidRPr="00994566">
        <w:rPr>
          <w:rFonts w:cs="Times New Roman" w:hint="eastAsia"/>
          <w:color w:val="000000" w:themeColor="text1"/>
        </w:rPr>
        <w:t>d</w:t>
      </w:r>
      <w:r w:rsidR="0034509F" w:rsidRPr="00994566">
        <w:rPr>
          <w:rFonts w:cs="Times New Roman"/>
          <w:color w:val="000000" w:themeColor="text1"/>
        </w:rPr>
        <w:t xml:space="preserve">iscrimination against </w:t>
      </w:r>
      <w:r w:rsidR="00E33C8F" w:rsidRPr="00994566">
        <w:rPr>
          <w:rFonts w:cs="Times New Roman" w:hint="eastAsia"/>
          <w:color w:val="000000" w:themeColor="text1"/>
        </w:rPr>
        <w:t>p</w:t>
      </w:r>
      <w:r w:rsidR="0034509F" w:rsidRPr="00994566">
        <w:rPr>
          <w:rFonts w:cs="Times New Roman"/>
          <w:color w:val="000000" w:themeColor="text1"/>
        </w:rPr>
        <w:t xml:space="preserve">ersons with </w:t>
      </w:r>
      <w:r w:rsidR="00E33C8F" w:rsidRPr="00994566">
        <w:rPr>
          <w:rFonts w:cs="Times New Roman" w:hint="eastAsia"/>
          <w:color w:val="000000" w:themeColor="text1"/>
        </w:rPr>
        <w:lastRenderedPageBreak/>
        <w:t>d</w:t>
      </w:r>
      <w:r w:rsidR="0034509F" w:rsidRPr="00994566">
        <w:rPr>
          <w:rFonts w:cs="Times New Roman"/>
          <w:color w:val="000000" w:themeColor="text1"/>
        </w:rPr>
        <w:t>isabilities, social model, website, scraping</w:t>
      </w:r>
      <w:r w:rsidR="004C36B5">
        <w:rPr>
          <w:rFonts w:cs="Times New Roman"/>
          <w:color w:val="000000" w:themeColor="text1"/>
        </w:rPr>
        <w:br w:type="page"/>
      </w:r>
    </w:p>
    <w:p w14:paraId="5594516D" w14:textId="77777777" w:rsidR="004C36B5" w:rsidRPr="005C37F2" w:rsidRDefault="004C36B5" w:rsidP="004C36B5">
      <w:pPr>
        <w:pStyle w:val="1"/>
        <w:rPr>
          <w:rFonts w:asciiTheme="majorHAnsi" w:eastAsiaTheme="majorHAnsi"/>
        </w:rPr>
      </w:pPr>
      <w:r w:rsidRPr="005C37F2">
        <w:rPr>
          <w:rFonts w:asciiTheme="majorHAnsi" w:eastAsiaTheme="majorHAnsi" w:hint="eastAsia"/>
        </w:rPr>
        <w:lastRenderedPageBreak/>
        <w:t>図表</w:t>
      </w:r>
    </w:p>
    <w:p w14:paraId="3604A25B" w14:textId="77777777" w:rsidR="004C36B5" w:rsidRPr="00994566" w:rsidRDefault="004C36B5" w:rsidP="004C36B5"/>
    <w:p w14:paraId="6AD55C24" w14:textId="77777777" w:rsidR="004C36B5" w:rsidRPr="00994566" w:rsidRDefault="004C36B5" w:rsidP="004C36B5">
      <w:pPr>
        <w:pStyle w:val="2"/>
        <w:rPr>
          <w:rFonts w:asciiTheme="majorHAnsi" w:eastAsiaTheme="majorHAnsi"/>
        </w:rPr>
      </w:pPr>
      <w:r w:rsidRPr="00994566">
        <w:rPr>
          <w:rFonts w:asciiTheme="majorHAnsi" w:eastAsiaTheme="majorHAnsi" w:hint="eastAsia"/>
        </w:rPr>
        <w:t>Table 1　分析対象大学の校数（設置者区分ごと・収容定員数ごと）</w:t>
      </w:r>
    </w:p>
    <w:tbl>
      <w:tblPr>
        <w:tblStyle w:val="af5"/>
        <w:tblW w:w="0" w:type="auto"/>
        <w:tblBorders>
          <w:top w:val="single" w:sz="12" w:space="0" w:color="auto"/>
          <w:bottom w:val="single" w:sz="12" w:space="0" w:color="auto"/>
          <w:insideH w:val="none" w:sz="0" w:space="0" w:color="auto"/>
        </w:tblBorders>
        <w:tblLook w:val="04A0" w:firstRow="1" w:lastRow="0" w:firstColumn="1" w:lastColumn="0" w:noHBand="0" w:noVBand="1"/>
      </w:tblPr>
      <w:tblGrid>
        <w:gridCol w:w="1519"/>
        <w:gridCol w:w="1127"/>
        <w:gridCol w:w="1127"/>
        <w:gridCol w:w="1129"/>
        <w:gridCol w:w="1129"/>
      </w:tblGrid>
      <w:tr w:rsidR="004C36B5" w:rsidRPr="00994566" w14:paraId="5E31AE4D" w14:textId="77777777" w:rsidTr="005163E2">
        <w:tc>
          <w:tcPr>
            <w:tcW w:w="1519" w:type="dxa"/>
            <w:vMerge w:val="restart"/>
            <w:tcBorders>
              <w:top w:val="single" w:sz="12" w:space="0" w:color="auto"/>
              <w:left w:val="nil"/>
              <w:right w:val="single" w:sz="4" w:space="0" w:color="FFFFFF" w:themeColor="background1"/>
            </w:tcBorders>
            <w:vAlign w:val="center"/>
          </w:tcPr>
          <w:p w14:paraId="163CBE2D" w14:textId="77777777" w:rsidR="004C36B5" w:rsidRPr="00994566" w:rsidRDefault="004C36B5" w:rsidP="005163E2">
            <w:pPr>
              <w:jc w:val="center"/>
            </w:pPr>
            <w:r w:rsidRPr="00994566">
              <w:rPr>
                <w:rFonts w:hint="eastAsia"/>
              </w:rPr>
              <w:t>収容定員数</w:t>
            </w:r>
          </w:p>
        </w:tc>
        <w:tc>
          <w:tcPr>
            <w:tcW w:w="3383" w:type="dxa"/>
            <w:gridSpan w:val="3"/>
            <w:tcBorders>
              <w:top w:val="single" w:sz="12" w:space="0" w:color="auto"/>
              <w:left w:val="single" w:sz="4" w:space="0" w:color="FFFFFF" w:themeColor="background1"/>
              <w:bottom w:val="single" w:sz="4" w:space="0" w:color="auto"/>
              <w:right w:val="single" w:sz="4" w:space="0" w:color="FFFFFF" w:themeColor="background1"/>
            </w:tcBorders>
          </w:tcPr>
          <w:p w14:paraId="335889CF" w14:textId="77777777" w:rsidR="004C36B5" w:rsidRPr="00994566" w:rsidRDefault="004C36B5" w:rsidP="005163E2">
            <w:pPr>
              <w:jc w:val="center"/>
            </w:pPr>
            <w:r w:rsidRPr="00994566">
              <w:rPr>
                <w:rFonts w:hint="eastAsia"/>
              </w:rPr>
              <w:t>設置者区分</w:t>
            </w:r>
          </w:p>
        </w:tc>
        <w:tc>
          <w:tcPr>
            <w:tcW w:w="1129" w:type="dxa"/>
            <w:vMerge w:val="restart"/>
            <w:tcBorders>
              <w:top w:val="single" w:sz="12" w:space="0" w:color="auto"/>
              <w:left w:val="single" w:sz="4" w:space="0" w:color="FFFFFF" w:themeColor="background1"/>
              <w:right w:val="nil"/>
            </w:tcBorders>
            <w:vAlign w:val="center"/>
          </w:tcPr>
          <w:p w14:paraId="66AB8C49" w14:textId="77777777" w:rsidR="004C36B5" w:rsidRPr="00994566" w:rsidRDefault="004C36B5" w:rsidP="005163E2">
            <w:pPr>
              <w:jc w:val="center"/>
            </w:pPr>
            <w:r w:rsidRPr="00994566">
              <w:rPr>
                <w:rFonts w:hint="eastAsia"/>
              </w:rPr>
              <w:t>全　体</w:t>
            </w:r>
          </w:p>
        </w:tc>
      </w:tr>
      <w:tr w:rsidR="004C36B5" w:rsidRPr="00994566" w14:paraId="6A3A979A" w14:textId="77777777" w:rsidTr="005163E2">
        <w:tc>
          <w:tcPr>
            <w:tcW w:w="1519" w:type="dxa"/>
            <w:vMerge/>
            <w:tcBorders>
              <w:left w:val="nil"/>
              <w:bottom w:val="single" w:sz="4" w:space="0" w:color="auto"/>
              <w:right w:val="single" w:sz="4" w:space="0" w:color="FFFFFF" w:themeColor="background1"/>
            </w:tcBorders>
          </w:tcPr>
          <w:p w14:paraId="32F89B63" w14:textId="77777777" w:rsidR="004C36B5" w:rsidRPr="00994566" w:rsidRDefault="004C36B5" w:rsidP="005163E2"/>
        </w:tc>
        <w:tc>
          <w:tcPr>
            <w:tcW w:w="1127" w:type="dxa"/>
            <w:tcBorders>
              <w:top w:val="single" w:sz="4" w:space="0" w:color="auto"/>
              <w:left w:val="single" w:sz="4" w:space="0" w:color="FFFFFF" w:themeColor="background1"/>
              <w:bottom w:val="single" w:sz="4" w:space="0" w:color="auto"/>
              <w:right w:val="nil"/>
            </w:tcBorders>
          </w:tcPr>
          <w:p w14:paraId="066DEF86" w14:textId="77777777" w:rsidR="004C36B5" w:rsidRPr="00994566" w:rsidRDefault="004C36B5" w:rsidP="005163E2">
            <w:pPr>
              <w:jc w:val="center"/>
            </w:pPr>
            <w:r w:rsidRPr="00994566">
              <w:rPr>
                <w:rFonts w:hint="eastAsia"/>
              </w:rPr>
              <w:t>国立</w:t>
            </w:r>
          </w:p>
        </w:tc>
        <w:tc>
          <w:tcPr>
            <w:tcW w:w="1127" w:type="dxa"/>
            <w:tcBorders>
              <w:top w:val="single" w:sz="4" w:space="0" w:color="auto"/>
              <w:left w:val="nil"/>
              <w:bottom w:val="single" w:sz="4" w:space="0" w:color="auto"/>
              <w:right w:val="nil"/>
            </w:tcBorders>
          </w:tcPr>
          <w:p w14:paraId="428A90E4" w14:textId="77777777" w:rsidR="004C36B5" w:rsidRPr="00994566" w:rsidRDefault="004C36B5" w:rsidP="005163E2">
            <w:pPr>
              <w:jc w:val="center"/>
            </w:pPr>
            <w:r w:rsidRPr="00994566">
              <w:rPr>
                <w:rFonts w:hint="eastAsia"/>
              </w:rPr>
              <w:t>公立</w:t>
            </w:r>
          </w:p>
        </w:tc>
        <w:tc>
          <w:tcPr>
            <w:tcW w:w="1129" w:type="dxa"/>
            <w:tcBorders>
              <w:top w:val="single" w:sz="4" w:space="0" w:color="auto"/>
              <w:left w:val="nil"/>
              <w:bottom w:val="single" w:sz="4" w:space="0" w:color="auto"/>
              <w:right w:val="single" w:sz="4" w:space="0" w:color="FFFFFF" w:themeColor="background1"/>
            </w:tcBorders>
          </w:tcPr>
          <w:p w14:paraId="58E550EB" w14:textId="77777777" w:rsidR="004C36B5" w:rsidRPr="00994566" w:rsidRDefault="004C36B5" w:rsidP="005163E2">
            <w:pPr>
              <w:jc w:val="center"/>
            </w:pPr>
            <w:r w:rsidRPr="00994566">
              <w:rPr>
                <w:rFonts w:hint="eastAsia"/>
              </w:rPr>
              <w:t>私立</w:t>
            </w:r>
          </w:p>
        </w:tc>
        <w:tc>
          <w:tcPr>
            <w:tcW w:w="1129" w:type="dxa"/>
            <w:vMerge/>
            <w:tcBorders>
              <w:left w:val="single" w:sz="4" w:space="0" w:color="FFFFFF" w:themeColor="background1"/>
              <w:bottom w:val="single" w:sz="4" w:space="0" w:color="auto"/>
              <w:right w:val="nil"/>
            </w:tcBorders>
          </w:tcPr>
          <w:p w14:paraId="705E3C42" w14:textId="77777777" w:rsidR="004C36B5" w:rsidRPr="00994566" w:rsidRDefault="004C36B5" w:rsidP="005163E2">
            <w:pPr>
              <w:jc w:val="center"/>
            </w:pPr>
          </w:p>
        </w:tc>
      </w:tr>
      <w:tr w:rsidR="004C36B5" w:rsidRPr="00994566" w14:paraId="0069ACFD" w14:textId="77777777" w:rsidTr="005163E2">
        <w:tc>
          <w:tcPr>
            <w:tcW w:w="1519" w:type="dxa"/>
            <w:tcBorders>
              <w:top w:val="single" w:sz="4" w:space="0" w:color="auto"/>
              <w:left w:val="nil"/>
              <w:right w:val="single" w:sz="4" w:space="0" w:color="FFFFFF" w:themeColor="background1"/>
            </w:tcBorders>
          </w:tcPr>
          <w:p w14:paraId="64D6D0E0" w14:textId="77777777" w:rsidR="004C36B5" w:rsidRPr="00994566" w:rsidRDefault="004C36B5" w:rsidP="005163E2">
            <w:pPr>
              <w:jc w:val="center"/>
            </w:pPr>
            <w:r w:rsidRPr="00994566">
              <w:rPr>
                <w:rFonts w:hint="eastAsia"/>
              </w:rPr>
              <w:t>～</w:t>
            </w:r>
            <w:r w:rsidRPr="00994566">
              <w:t>500</w:t>
            </w:r>
          </w:p>
        </w:tc>
        <w:tc>
          <w:tcPr>
            <w:tcW w:w="1127" w:type="dxa"/>
            <w:tcBorders>
              <w:top w:val="single" w:sz="4" w:space="0" w:color="auto"/>
              <w:left w:val="single" w:sz="4" w:space="0" w:color="FFFFFF" w:themeColor="background1"/>
              <w:right w:val="nil"/>
            </w:tcBorders>
          </w:tcPr>
          <w:p w14:paraId="20180ABA" w14:textId="77777777" w:rsidR="004C36B5" w:rsidRPr="00994566" w:rsidRDefault="004C36B5" w:rsidP="005163E2">
            <w:pPr>
              <w:jc w:val="center"/>
            </w:pPr>
            <w:r w:rsidRPr="00994566">
              <w:t>2</w:t>
            </w:r>
          </w:p>
        </w:tc>
        <w:tc>
          <w:tcPr>
            <w:tcW w:w="1127" w:type="dxa"/>
            <w:tcBorders>
              <w:top w:val="single" w:sz="4" w:space="0" w:color="auto"/>
              <w:left w:val="nil"/>
              <w:right w:val="nil"/>
            </w:tcBorders>
          </w:tcPr>
          <w:p w14:paraId="556043E2" w14:textId="77777777" w:rsidR="004C36B5" w:rsidRPr="00994566" w:rsidRDefault="004C36B5" w:rsidP="005163E2">
            <w:pPr>
              <w:jc w:val="center"/>
            </w:pPr>
            <w:r w:rsidRPr="00994566">
              <w:t>21</w:t>
            </w:r>
          </w:p>
        </w:tc>
        <w:tc>
          <w:tcPr>
            <w:tcW w:w="1129" w:type="dxa"/>
            <w:tcBorders>
              <w:top w:val="single" w:sz="4" w:space="0" w:color="auto"/>
              <w:left w:val="nil"/>
              <w:right w:val="single" w:sz="4" w:space="0" w:color="FFFFFF" w:themeColor="background1"/>
            </w:tcBorders>
          </w:tcPr>
          <w:p w14:paraId="6919056C" w14:textId="77777777" w:rsidR="004C36B5" w:rsidRPr="00994566" w:rsidRDefault="004C36B5" w:rsidP="005163E2">
            <w:pPr>
              <w:jc w:val="center"/>
            </w:pPr>
            <w:r w:rsidRPr="00994566">
              <w:t>64</w:t>
            </w:r>
          </w:p>
        </w:tc>
        <w:tc>
          <w:tcPr>
            <w:tcW w:w="1129" w:type="dxa"/>
            <w:tcBorders>
              <w:top w:val="single" w:sz="4" w:space="0" w:color="auto"/>
              <w:left w:val="single" w:sz="4" w:space="0" w:color="FFFFFF" w:themeColor="background1"/>
              <w:right w:val="nil"/>
            </w:tcBorders>
          </w:tcPr>
          <w:p w14:paraId="7FF1F5A5" w14:textId="77777777" w:rsidR="004C36B5" w:rsidRPr="00994566" w:rsidRDefault="004C36B5" w:rsidP="005163E2">
            <w:pPr>
              <w:jc w:val="center"/>
            </w:pPr>
            <w:r w:rsidRPr="00994566">
              <w:t>87</w:t>
            </w:r>
          </w:p>
        </w:tc>
      </w:tr>
      <w:tr w:rsidR="004C36B5" w:rsidRPr="00994566" w14:paraId="6F57A898" w14:textId="77777777" w:rsidTr="005163E2">
        <w:tc>
          <w:tcPr>
            <w:tcW w:w="1519" w:type="dxa"/>
            <w:tcBorders>
              <w:left w:val="nil"/>
              <w:right w:val="single" w:sz="4" w:space="0" w:color="FFFFFF" w:themeColor="background1"/>
            </w:tcBorders>
          </w:tcPr>
          <w:p w14:paraId="711E048E" w14:textId="77777777" w:rsidR="004C36B5" w:rsidRPr="00994566" w:rsidRDefault="004C36B5" w:rsidP="005163E2">
            <w:pPr>
              <w:jc w:val="center"/>
            </w:pPr>
            <w:r w:rsidRPr="00994566">
              <w:t>500</w:t>
            </w:r>
            <w:r w:rsidRPr="00994566">
              <w:rPr>
                <w:rFonts w:hint="eastAsia"/>
              </w:rPr>
              <w:t>～</w:t>
            </w:r>
          </w:p>
        </w:tc>
        <w:tc>
          <w:tcPr>
            <w:tcW w:w="1127" w:type="dxa"/>
            <w:tcBorders>
              <w:left w:val="single" w:sz="4" w:space="0" w:color="FFFFFF" w:themeColor="background1"/>
              <w:right w:val="nil"/>
            </w:tcBorders>
          </w:tcPr>
          <w:p w14:paraId="27A1A098" w14:textId="77777777" w:rsidR="004C36B5" w:rsidRPr="00994566" w:rsidRDefault="004C36B5" w:rsidP="005163E2">
            <w:pPr>
              <w:jc w:val="center"/>
            </w:pPr>
            <w:r w:rsidRPr="00994566">
              <w:t>6</w:t>
            </w:r>
          </w:p>
        </w:tc>
        <w:tc>
          <w:tcPr>
            <w:tcW w:w="1127" w:type="dxa"/>
            <w:tcBorders>
              <w:left w:val="nil"/>
              <w:right w:val="nil"/>
            </w:tcBorders>
          </w:tcPr>
          <w:p w14:paraId="7E9AA362" w14:textId="77777777" w:rsidR="004C36B5" w:rsidRPr="00994566" w:rsidRDefault="004C36B5" w:rsidP="005163E2">
            <w:pPr>
              <w:jc w:val="center"/>
            </w:pPr>
            <w:r w:rsidRPr="00994566">
              <w:t>26</w:t>
            </w:r>
          </w:p>
        </w:tc>
        <w:tc>
          <w:tcPr>
            <w:tcW w:w="1129" w:type="dxa"/>
            <w:tcBorders>
              <w:left w:val="nil"/>
              <w:right w:val="single" w:sz="4" w:space="0" w:color="FFFFFF" w:themeColor="background1"/>
            </w:tcBorders>
          </w:tcPr>
          <w:p w14:paraId="0D7AE156" w14:textId="77777777" w:rsidR="004C36B5" w:rsidRPr="00994566" w:rsidRDefault="004C36B5" w:rsidP="005163E2">
            <w:pPr>
              <w:jc w:val="center"/>
            </w:pPr>
            <w:r w:rsidRPr="00994566">
              <w:t>110</w:t>
            </w:r>
          </w:p>
        </w:tc>
        <w:tc>
          <w:tcPr>
            <w:tcW w:w="1129" w:type="dxa"/>
            <w:tcBorders>
              <w:left w:val="single" w:sz="4" w:space="0" w:color="FFFFFF" w:themeColor="background1"/>
              <w:right w:val="nil"/>
            </w:tcBorders>
          </w:tcPr>
          <w:p w14:paraId="3E2367F3" w14:textId="77777777" w:rsidR="004C36B5" w:rsidRPr="00994566" w:rsidRDefault="004C36B5" w:rsidP="005163E2">
            <w:pPr>
              <w:jc w:val="center"/>
            </w:pPr>
            <w:r w:rsidRPr="00994566">
              <w:t>142</w:t>
            </w:r>
          </w:p>
        </w:tc>
      </w:tr>
      <w:tr w:rsidR="004C36B5" w:rsidRPr="00994566" w14:paraId="5ED50C1B" w14:textId="77777777" w:rsidTr="005163E2">
        <w:tc>
          <w:tcPr>
            <w:tcW w:w="1519" w:type="dxa"/>
            <w:tcBorders>
              <w:left w:val="nil"/>
              <w:right w:val="single" w:sz="4" w:space="0" w:color="FFFFFF" w:themeColor="background1"/>
            </w:tcBorders>
          </w:tcPr>
          <w:p w14:paraId="10EBCED3" w14:textId="77777777" w:rsidR="004C36B5" w:rsidRPr="00994566" w:rsidRDefault="004C36B5" w:rsidP="005163E2">
            <w:pPr>
              <w:jc w:val="center"/>
            </w:pPr>
            <w:r w:rsidRPr="00994566">
              <w:t>1000</w:t>
            </w:r>
            <w:r w:rsidRPr="00994566">
              <w:rPr>
                <w:rFonts w:hint="eastAsia"/>
              </w:rPr>
              <w:t>～</w:t>
            </w:r>
          </w:p>
        </w:tc>
        <w:tc>
          <w:tcPr>
            <w:tcW w:w="1127" w:type="dxa"/>
            <w:tcBorders>
              <w:left w:val="single" w:sz="4" w:space="0" w:color="FFFFFF" w:themeColor="background1"/>
              <w:right w:val="nil"/>
            </w:tcBorders>
          </w:tcPr>
          <w:p w14:paraId="416A3504" w14:textId="77777777" w:rsidR="004C36B5" w:rsidRPr="00994566" w:rsidRDefault="004C36B5" w:rsidP="005163E2">
            <w:pPr>
              <w:jc w:val="center"/>
            </w:pPr>
            <w:r w:rsidRPr="00994566">
              <w:t>11</w:t>
            </w:r>
          </w:p>
        </w:tc>
        <w:tc>
          <w:tcPr>
            <w:tcW w:w="1127" w:type="dxa"/>
            <w:tcBorders>
              <w:left w:val="nil"/>
              <w:right w:val="nil"/>
            </w:tcBorders>
          </w:tcPr>
          <w:p w14:paraId="2280B56B" w14:textId="77777777" w:rsidR="004C36B5" w:rsidRPr="00994566" w:rsidRDefault="004C36B5" w:rsidP="005163E2">
            <w:pPr>
              <w:jc w:val="center"/>
            </w:pPr>
            <w:r w:rsidRPr="00994566">
              <w:t>31</w:t>
            </w:r>
          </w:p>
        </w:tc>
        <w:tc>
          <w:tcPr>
            <w:tcW w:w="1129" w:type="dxa"/>
            <w:tcBorders>
              <w:left w:val="nil"/>
              <w:right w:val="single" w:sz="4" w:space="0" w:color="FFFFFF" w:themeColor="background1"/>
            </w:tcBorders>
          </w:tcPr>
          <w:p w14:paraId="3EBC90FA" w14:textId="77777777" w:rsidR="004C36B5" w:rsidRPr="00994566" w:rsidRDefault="004C36B5" w:rsidP="005163E2">
            <w:pPr>
              <w:jc w:val="center"/>
            </w:pPr>
            <w:r w:rsidRPr="00994566">
              <w:t>137</w:t>
            </w:r>
          </w:p>
        </w:tc>
        <w:tc>
          <w:tcPr>
            <w:tcW w:w="1129" w:type="dxa"/>
            <w:tcBorders>
              <w:left w:val="single" w:sz="4" w:space="0" w:color="FFFFFF" w:themeColor="background1"/>
              <w:right w:val="nil"/>
            </w:tcBorders>
          </w:tcPr>
          <w:p w14:paraId="6312AF1E" w14:textId="77777777" w:rsidR="004C36B5" w:rsidRPr="00994566" w:rsidRDefault="004C36B5" w:rsidP="005163E2">
            <w:pPr>
              <w:jc w:val="center"/>
            </w:pPr>
            <w:r w:rsidRPr="00994566">
              <w:t>179</w:t>
            </w:r>
          </w:p>
        </w:tc>
      </w:tr>
      <w:tr w:rsidR="004C36B5" w:rsidRPr="00994566" w14:paraId="365CE06E" w14:textId="77777777" w:rsidTr="005163E2">
        <w:tc>
          <w:tcPr>
            <w:tcW w:w="1519" w:type="dxa"/>
            <w:tcBorders>
              <w:left w:val="nil"/>
              <w:right w:val="single" w:sz="4" w:space="0" w:color="FFFFFF" w:themeColor="background1"/>
            </w:tcBorders>
          </w:tcPr>
          <w:p w14:paraId="2E3E4B77" w14:textId="77777777" w:rsidR="004C36B5" w:rsidRPr="00994566" w:rsidRDefault="004C36B5" w:rsidP="005163E2">
            <w:pPr>
              <w:jc w:val="center"/>
            </w:pPr>
            <w:r w:rsidRPr="00994566">
              <w:t>2000</w:t>
            </w:r>
            <w:r w:rsidRPr="00994566">
              <w:rPr>
                <w:rFonts w:hint="eastAsia"/>
              </w:rPr>
              <w:t>～</w:t>
            </w:r>
          </w:p>
        </w:tc>
        <w:tc>
          <w:tcPr>
            <w:tcW w:w="1127" w:type="dxa"/>
            <w:tcBorders>
              <w:left w:val="single" w:sz="4" w:space="0" w:color="FFFFFF" w:themeColor="background1"/>
              <w:right w:val="nil"/>
            </w:tcBorders>
          </w:tcPr>
          <w:p w14:paraId="26E1DE09" w14:textId="77777777" w:rsidR="004C36B5" w:rsidRPr="00994566" w:rsidRDefault="004C36B5" w:rsidP="005163E2">
            <w:pPr>
              <w:jc w:val="center"/>
            </w:pPr>
            <w:r w:rsidRPr="00994566">
              <w:t>5</w:t>
            </w:r>
          </w:p>
        </w:tc>
        <w:tc>
          <w:tcPr>
            <w:tcW w:w="1127" w:type="dxa"/>
            <w:tcBorders>
              <w:left w:val="nil"/>
              <w:right w:val="nil"/>
            </w:tcBorders>
          </w:tcPr>
          <w:p w14:paraId="420FD5E3" w14:textId="77777777" w:rsidR="004C36B5" w:rsidRPr="00994566" w:rsidRDefault="004C36B5" w:rsidP="005163E2">
            <w:pPr>
              <w:jc w:val="center"/>
            </w:pPr>
            <w:r w:rsidRPr="00994566">
              <w:t>7</w:t>
            </w:r>
          </w:p>
        </w:tc>
        <w:tc>
          <w:tcPr>
            <w:tcW w:w="1129" w:type="dxa"/>
            <w:tcBorders>
              <w:left w:val="nil"/>
              <w:right w:val="single" w:sz="4" w:space="0" w:color="FFFFFF" w:themeColor="background1"/>
            </w:tcBorders>
          </w:tcPr>
          <w:p w14:paraId="748D3E67" w14:textId="77777777" w:rsidR="004C36B5" w:rsidRPr="00994566" w:rsidRDefault="004C36B5" w:rsidP="005163E2">
            <w:pPr>
              <w:jc w:val="center"/>
            </w:pPr>
            <w:r w:rsidRPr="00994566">
              <w:t>81</w:t>
            </w:r>
          </w:p>
        </w:tc>
        <w:tc>
          <w:tcPr>
            <w:tcW w:w="1129" w:type="dxa"/>
            <w:tcBorders>
              <w:left w:val="single" w:sz="4" w:space="0" w:color="FFFFFF" w:themeColor="background1"/>
              <w:right w:val="nil"/>
            </w:tcBorders>
          </w:tcPr>
          <w:p w14:paraId="699FE68F" w14:textId="77777777" w:rsidR="004C36B5" w:rsidRPr="00994566" w:rsidRDefault="004C36B5" w:rsidP="005163E2">
            <w:pPr>
              <w:jc w:val="center"/>
            </w:pPr>
            <w:r w:rsidRPr="00994566">
              <w:t>93</w:t>
            </w:r>
          </w:p>
        </w:tc>
      </w:tr>
      <w:tr w:rsidR="004C36B5" w:rsidRPr="00994566" w14:paraId="380F7EC7" w14:textId="77777777" w:rsidTr="005163E2">
        <w:tc>
          <w:tcPr>
            <w:tcW w:w="1519" w:type="dxa"/>
            <w:tcBorders>
              <w:left w:val="nil"/>
              <w:right w:val="single" w:sz="4" w:space="0" w:color="FFFFFF" w:themeColor="background1"/>
            </w:tcBorders>
          </w:tcPr>
          <w:p w14:paraId="241AA5B1" w14:textId="77777777" w:rsidR="004C36B5" w:rsidRPr="00994566" w:rsidRDefault="004C36B5" w:rsidP="005163E2">
            <w:pPr>
              <w:jc w:val="center"/>
            </w:pPr>
            <w:r w:rsidRPr="00994566">
              <w:t>3000</w:t>
            </w:r>
            <w:r w:rsidRPr="00994566">
              <w:rPr>
                <w:rFonts w:hint="eastAsia"/>
              </w:rPr>
              <w:t>～</w:t>
            </w:r>
          </w:p>
        </w:tc>
        <w:tc>
          <w:tcPr>
            <w:tcW w:w="1127" w:type="dxa"/>
            <w:tcBorders>
              <w:left w:val="single" w:sz="4" w:space="0" w:color="FFFFFF" w:themeColor="background1"/>
              <w:right w:val="nil"/>
            </w:tcBorders>
          </w:tcPr>
          <w:p w14:paraId="2D5346F3" w14:textId="77777777" w:rsidR="004C36B5" w:rsidRPr="00994566" w:rsidRDefault="004C36B5" w:rsidP="005163E2">
            <w:pPr>
              <w:jc w:val="center"/>
            </w:pPr>
            <w:r w:rsidRPr="00994566">
              <w:t>22</w:t>
            </w:r>
          </w:p>
        </w:tc>
        <w:tc>
          <w:tcPr>
            <w:tcW w:w="1127" w:type="dxa"/>
            <w:tcBorders>
              <w:left w:val="nil"/>
              <w:right w:val="nil"/>
            </w:tcBorders>
          </w:tcPr>
          <w:p w14:paraId="6ED5B556" w14:textId="77777777" w:rsidR="004C36B5" w:rsidRPr="00994566" w:rsidRDefault="004C36B5" w:rsidP="005163E2">
            <w:pPr>
              <w:jc w:val="center"/>
            </w:pPr>
            <w:r w:rsidRPr="00994566">
              <w:t>3</w:t>
            </w:r>
          </w:p>
        </w:tc>
        <w:tc>
          <w:tcPr>
            <w:tcW w:w="1129" w:type="dxa"/>
            <w:tcBorders>
              <w:left w:val="nil"/>
              <w:right w:val="single" w:sz="4" w:space="0" w:color="FFFFFF" w:themeColor="background1"/>
            </w:tcBorders>
          </w:tcPr>
          <w:p w14:paraId="179A9503" w14:textId="77777777" w:rsidR="004C36B5" w:rsidRPr="00994566" w:rsidRDefault="004C36B5" w:rsidP="005163E2">
            <w:pPr>
              <w:jc w:val="center"/>
            </w:pPr>
            <w:r w:rsidRPr="00994566">
              <w:t>71</w:t>
            </w:r>
          </w:p>
        </w:tc>
        <w:tc>
          <w:tcPr>
            <w:tcW w:w="1129" w:type="dxa"/>
            <w:tcBorders>
              <w:left w:val="single" w:sz="4" w:space="0" w:color="FFFFFF" w:themeColor="background1"/>
              <w:right w:val="nil"/>
            </w:tcBorders>
          </w:tcPr>
          <w:p w14:paraId="205355CE" w14:textId="77777777" w:rsidR="004C36B5" w:rsidRPr="00994566" w:rsidRDefault="004C36B5" w:rsidP="005163E2">
            <w:pPr>
              <w:jc w:val="center"/>
            </w:pPr>
            <w:r w:rsidRPr="00994566">
              <w:t>96</w:t>
            </w:r>
          </w:p>
        </w:tc>
      </w:tr>
      <w:tr w:rsidR="004C36B5" w:rsidRPr="00994566" w14:paraId="6AFD22B0" w14:textId="77777777" w:rsidTr="005163E2">
        <w:tc>
          <w:tcPr>
            <w:tcW w:w="1519" w:type="dxa"/>
            <w:tcBorders>
              <w:left w:val="nil"/>
              <w:bottom w:val="nil"/>
              <w:right w:val="single" w:sz="4" w:space="0" w:color="FFFFFF" w:themeColor="background1"/>
            </w:tcBorders>
          </w:tcPr>
          <w:p w14:paraId="457F61F3" w14:textId="77777777" w:rsidR="004C36B5" w:rsidRPr="00994566" w:rsidRDefault="004C36B5" w:rsidP="005163E2">
            <w:pPr>
              <w:jc w:val="center"/>
            </w:pPr>
            <w:r w:rsidRPr="00994566">
              <w:t>5000</w:t>
            </w:r>
            <w:r w:rsidRPr="00994566">
              <w:rPr>
                <w:rFonts w:hint="eastAsia"/>
              </w:rPr>
              <w:t>～</w:t>
            </w:r>
          </w:p>
        </w:tc>
        <w:tc>
          <w:tcPr>
            <w:tcW w:w="1127" w:type="dxa"/>
            <w:tcBorders>
              <w:left w:val="single" w:sz="4" w:space="0" w:color="FFFFFF" w:themeColor="background1"/>
              <w:bottom w:val="nil"/>
              <w:right w:val="nil"/>
            </w:tcBorders>
          </w:tcPr>
          <w:p w14:paraId="42DD6FF5" w14:textId="77777777" w:rsidR="004C36B5" w:rsidRPr="00994566" w:rsidRDefault="004C36B5" w:rsidP="005163E2">
            <w:pPr>
              <w:jc w:val="center"/>
            </w:pPr>
            <w:r w:rsidRPr="00994566">
              <w:t>26</w:t>
            </w:r>
          </w:p>
        </w:tc>
        <w:tc>
          <w:tcPr>
            <w:tcW w:w="1127" w:type="dxa"/>
            <w:tcBorders>
              <w:left w:val="nil"/>
              <w:bottom w:val="nil"/>
              <w:right w:val="nil"/>
            </w:tcBorders>
          </w:tcPr>
          <w:p w14:paraId="441CEB30" w14:textId="77777777" w:rsidR="004C36B5" w:rsidRPr="00994566" w:rsidRDefault="004C36B5" w:rsidP="005163E2">
            <w:pPr>
              <w:jc w:val="center"/>
            </w:pPr>
            <w:r w:rsidRPr="00994566">
              <w:t>3</w:t>
            </w:r>
          </w:p>
        </w:tc>
        <w:tc>
          <w:tcPr>
            <w:tcW w:w="1129" w:type="dxa"/>
            <w:tcBorders>
              <w:left w:val="nil"/>
              <w:bottom w:val="nil"/>
              <w:right w:val="single" w:sz="4" w:space="0" w:color="FFFFFF" w:themeColor="background1"/>
            </w:tcBorders>
          </w:tcPr>
          <w:p w14:paraId="24775A78" w14:textId="77777777" w:rsidR="004C36B5" w:rsidRPr="00994566" w:rsidRDefault="004C36B5" w:rsidP="005163E2">
            <w:pPr>
              <w:jc w:val="center"/>
            </w:pPr>
            <w:r w:rsidRPr="00994566">
              <w:t>65</w:t>
            </w:r>
          </w:p>
        </w:tc>
        <w:tc>
          <w:tcPr>
            <w:tcW w:w="1129" w:type="dxa"/>
            <w:tcBorders>
              <w:left w:val="single" w:sz="4" w:space="0" w:color="FFFFFF" w:themeColor="background1"/>
              <w:bottom w:val="nil"/>
              <w:right w:val="nil"/>
            </w:tcBorders>
          </w:tcPr>
          <w:p w14:paraId="11D672C1" w14:textId="77777777" w:rsidR="004C36B5" w:rsidRPr="00994566" w:rsidRDefault="004C36B5" w:rsidP="005163E2">
            <w:pPr>
              <w:jc w:val="center"/>
            </w:pPr>
            <w:r w:rsidRPr="00994566">
              <w:t>94</w:t>
            </w:r>
          </w:p>
        </w:tc>
      </w:tr>
      <w:tr w:rsidR="004C36B5" w:rsidRPr="00994566" w14:paraId="1C8EF31B" w14:textId="77777777" w:rsidTr="005163E2">
        <w:tc>
          <w:tcPr>
            <w:tcW w:w="1519" w:type="dxa"/>
            <w:tcBorders>
              <w:top w:val="nil"/>
              <w:left w:val="nil"/>
              <w:bottom w:val="single" w:sz="4" w:space="0" w:color="auto"/>
              <w:right w:val="single" w:sz="4" w:space="0" w:color="FFFFFF" w:themeColor="background1"/>
            </w:tcBorders>
          </w:tcPr>
          <w:p w14:paraId="0C28AC35" w14:textId="77777777" w:rsidR="004C36B5" w:rsidRPr="00994566" w:rsidRDefault="004C36B5" w:rsidP="005163E2">
            <w:pPr>
              <w:jc w:val="center"/>
            </w:pPr>
            <w:r w:rsidRPr="00994566">
              <w:t>10000</w:t>
            </w:r>
            <w:r w:rsidRPr="00994566">
              <w:rPr>
                <w:rFonts w:hint="eastAsia"/>
              </w:rPr>
              <w:t>～</w:t>
            </w:r>
          </w:p>
        </w:tc>
        <w:tc>
          <w:tcPr>
            <w:tcW w:w="1127" w:type="dxa"/>
            <w:tcBorders>
              <w:top w:val="nil"/>
              <w:left w:val="single" w:sz="4" w:space="0" w:color="FFFFFF" w:themeColor="background1"/>
              <w:bottom w:val="single" w:sz="4" w:space="0" w:color="auto"/>
              <w:right w:val="nil"/>
            </w:tcBorders>
          </w:tcPr>
          <w:p w14:paraId="0F6320E2" w14:textId="77777777" w:rsidR="004C36B5" w:rsidRPr="00994566" w:rsidRDefault="004C36B5" w:rsidP="005163E2">
            <w:pPr>
              <w:jc w:val="center"/>
            </w:pPr>
            <w:r w:rsidRPr="00994566">
              <w:t>7</w:t>
            </w:r>
          </w:p>
        </w:tc>
        <w:tc>
          <w:tcPr>
            <w:tcW w:w="1127" w:type="dxa"/>
            <w:tcBorders>
              <w:top w:val="nil"/>
              <w:left w:val="nil"/>
              <w:bottom w:val="single" w:sz="4" w:space="0" w:color="auto"/>
              <w:right w:val="nil"/>
            </w:tcBorders>
          </w:tcPr>
          <w:p w14:paraId="68F13758" w14:textId="77777777" w:rsidR="004C36B5" w:rsidRPr="00994566" w:rsidRDefault="004C36B5" w:rsidP="005163E2">
            <w:pPr>
              <w:jc w:val="center"/>
            </w:pPr>
            <w:r w:rsidRPr="00994566">
              <w:t>0</w:t>
            </w:r>
          </w:p>
        </w:tc>
        <w:tc>
          <w:tcPr>
            <w:tcW w:w="1129" w:type="dxa"/>
            <w:tcBorders>
              <w:top w:val="nil"/>
              <w:left w:val="nil"/>
              <w:bottom w:val="single" w:sz="4" w:space="0" w:color="auto"/>
              <w:right w:val="single" w:sz="4" w:space="0" w:color="FFFFFF" w:themeColor="background1"/>
            </w:tcBorders>
          </w:tcPr>
          <w:p w14:paraId="08E5227C" w14:textId="77777777" w:rsidR="004C36B5" w:rsidRPr="00994566" w:rsidRDefault="004C36B5" w:rsidP="005163E2">
            <w:pPr>
              <w:jc w:val="center"/>
            </w:pPr>
            <w:r w:rsidRPr="00994566">
              <w:t>37</w:t>
            </w:r>
          </w:p>
        </w:tc>
        <w:tc>
          <w:tcPr>
            <w:tcW w:w="1129" w:type="dxa"/>
            <w:tcBorders>
              <w:top w:val="nil"/>
              <w:left w:val="single" w:sz="4" w:space="0" w:color="FFFFFF" w:themeColor="background1"/>
              <w:bottom w:val="single" w:sz="4" w:space="0" w:color="auto"/>
              <w:right w:val="nil"/>
            </w:tcBorders>
          </w:tcPr>
          <w:p w14:paraId="596897A8" w14:textId="77777777" w:rsidR="004C36B5" w:rsidRPr="00994566" w:rsidRDefault="004C36B5" w:rsidP="005163E2">
            <w:pPr>
              <w:jc w:val="center"/>
            </w:pPr>
            <w:r w:rsidRPr="00994566">
              <w:t>44</w:t>
            </w:r>
          </w:p>
        </w:tc>
      </w:tr>
      <w:tr w:rsidR="004C36B5" w:rsidRPr="00994566" w14:paraId="2ECBEA8D" w14:textId="77777777" w:rsidTr="005163E2">
        <w:tc>
          <w:tcPr>
            <w:tcW w:w="1519" w:type="dxa"/>
            <w:tcBorders>
              <w:top w:val="single" w:sz="4" w:space="0" w:color="auto"/>
              <w:left w:val="nil"/>
              <w:bottom w:val="single" w:sz="12" w:space="0" w:color="auto"/>
              <w:right w:val="single" w:sz="4" w:space="0" w:color="FFFFFF" w:themeColor="background1"/>
            </w:tcBorders>
          </w:tcPr>
          <w:p w14:paraId="33111BF1" w14:textId="77777777" w:rsidR="004C36B5" w:rsidRPr="00994566" w:rsidRDefault="004C36B5" w:rsidP="005163E2">
            <w:pPr>
              <w:jc w:val="center"/>
            </w:pPr>
            <w:r w:rsidRPr="00994566">
              <w:rPr>
                <w:rFonts w:hint="eastAsia"/>
              </w:rPr>
              <w:t>合　計</w:t>
            </w:r>
          </w:p>
        </w:tc>
        <w:tc>
          <w:tcPr>
            <w:tcW w:w="1127" w:type="dxa"/>
            <w:tcBorders>
              <w:top w:val="single" w:sz="4" w:space="0" w:color="auto"/>
              <w:left w:val="single" w:sz="4" w:space="0" w:color="FFFFFF" w:themeColor="background1"/>
              <w:bottom w:val="single" w:sz="12" w:space="0" w:color="auto"/>
              <w:right w:val="nil"/>
            </w:tcBorders>
          </w:tcPr>
          <w:p w14:paraId="3269AAD1" w14:textId="77777777" w:rsidR="004C36B5" w:rsidRPr="00994566" w:rsidRDefault="004C36B5" w:rsidP="005163E2">
            <w:pPr>
              <w:jc w:val="center"/>
            </w:pPr>
            <w:r w:rsidRPr="00994566">
              <w:t>79</w:t>
            </w:r>
          </w:p>
        </w:tc>
        <w:tc>
          <w:tcPr>
            <w:tcW w:w="1127" w:type="dxa"/>
            <w:tcBorders>
              <w:top w:val="single" w:sz="4" w:space="0" w:color="auto"/>
              <w:left w:val="nil"/>
              <w:bottom w:val="single" w:sz="12" w:space="0" w:color="auto"/>
              <w:right w:val="nil"/>
            </w:tcBorders>
          </w:tcPr>
          <w:p w14:paraId="1ACAEB98" w14:textId="77777777" w:rsidR="004C36B5" w:rsidRPr="00994566" w:rsidRDefault="004C36B5" w:rsidP="005163E2">
            <w:pPr>
              <w:jc w:val="center"/>
            </w:pPr>
            <w:r w:rsidRPr="00994566">
              <w:t>91</w:t>
            </w:r>
          </w:p>
        </w:tc>
        <w:tc>
          <w:tcPr>
            <w:tcW w:w="1129" w:type="dxa"/>
            <w:tcBorders>
              <w:top w:val="single" w:sz="4" w:space="0" w:color="auto"/>
              <w:left w:val="nil"/>
              <w:bottom w:val="single" w:sz="12" w:space="0" w:color="auto"/>
              <w:right w:val="single" w:sz="4" w:space="0" w:color="FFFFFF" w:themeColor="background1"/>
            </w:tcBorders>
          </w:tcPr>
          <w:p w14:paraId="75BCED9F" w14:textId="77777777" w:rsidR="004C36B5" w:rsidRPr="00994566" w:rsidRDefault="004C36B5" w:rsidP="005163E2">
            <w:pPr>
              <w:jc w:val="center"/>
            </w:pPr>
            <w:r w:rsidRPr="00994566">
              <w:t>565</w:t>
            </w:r>
          </w:p>
        </w:tc>
        <w:tc>
          <w:tcPr>
            <w:tcW w:w="1129" w:type="dxa"/>
            <w:tcBorders>
              <w:top w:val="single" w:sz="4" w:space="0" w:color="auto"/>
              <w:left w:val="single" w:sz="4" w:space="0" w:color="FFFFFF" w:themeColor="background1"/>
              <w:bottom w:val="single" w:sz="12" w:space="0" w:color="auto"/>
              <w:right w:val="nil"/>
            </w:tcBorders>
          </w:tcPr>
          <w:p w14:paraId="6BF4F0EF" w14:textId="77777777" w:rsidR="004C36B5" w:rsidRPr="00994566" w:rsidRDefault="004C36B5" w:rsidP="005163E2">
            <w:pPr>
              <w:jc w:val="center"/>
            </w:pPr>
            <w:r w:rsidRPr="00994566">
              <w:t>735</w:t>
            </w:r>
          </w:p>
        </w:tc>
      </w:tr>
    </w:tbl>
    <w:p w14:paraId="5FF1E216" w14:textId="77777777" w:rsidR="004C36B5" w:rsidRPr="00994566" w:rsidRDefault="004C36B5" w:rsidP="004C36B5"/>
    <w:p w14:paraId="5E9425CC" w14:textId="2ACB7868" w:rsidR="00D2033A" w:rsidRDefault="00D2033A" w:rsidP="004C36B5">
      <w:pPr>
        <w:widowControl/>
        <w:jc w:val="left"/>
      </w:pPr>
      <w:r>
        <w:br w:type="page"/>
      </w:r>
    </w:p>
    <w:p w14:paraId="5AD70047" w14:textId="77777777" w:rsidR="004C36B5" w:rsidRPr="00994566" w:rsidRDefault="004C36B5" w:rsidP="004C36B5">
      <w:pPr>
        <w:widowControl/>
        <w:jc w:val="left"/>
      </w:pPr>
    </w:p>
    <w:p w14:paraId="747AE3EA" w14:textId="77777777" w:rsidR="004C36B5" w:rsidRPr="00994566" w:rsidRDefault="004C36B5" w:rsidP="004C36B5">
      <w:r w:rsidRPr="00994566">
        <w:rPr>
          <w:noProof/>
        </w:rPr>
        <w:drawing>
          <wp:inline distT="0" distB="0" distL="0" distR="0" wp14:anchorId="6CA0DA71" wp14:editId="71E921D0">
            <wp:extent cx="5816600" cy="1753085"/>
            <wp:effectExtent l="0" t="0" r="0" b="0"/>
            <wp:docPr id="705215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1598" name=""/>
                    <pic:cNvPicPr/>
                  </pic:nvPicPr>
                  <pic:blipFill>
                    <a:blip r:embed="rId13"/>
                    <a:stretch>
                      <a:fillRect/>
                    </a:stretch>
                  </pic:blipFill>
                  <pic:spPr>
                    <a:xfrm>
                      <a:off x="0" y="0"/>
                      <a:ext cx="5822956" cy="1755001"/>
                    </a:xfrm>
                    <a:prstGeom prst="rect">
                      <a:avLst/>
                    </a:prstGeom>
                  </pic:spPr>
                </pic:pic>
              </a:graphicData>
            </a:graphic>
          </wp:inline>
        </w:drawing>
      </w:r>
    </w:p>
    <w:p w14:paraId="29867BEC" w14:textId="77777777" w:rsidR="004C36B5" w:rsidRPr="005C37F2" w:rsidRDefault="004C36B5" w:rsidP="004C36B5">
      <w:pPr>
        <w:pStyle w:val="2"/>
        <w:jc w:val="center"/>
        <w:rPr>
          <w:rFonts w:asciiTheme="majorHAnsi" w:eastAsiaTheme="majorHAnsi"/>
        </w:rPr>
      </w:pPr>
      <w:r w:rsidRPr="005C37F2">
        <w:rPr>
          <w:rFonts w:asciiTheme="majorHAnsi" w:eastAsiaTheme="majorHAnsi"/>
          <w:spacing w:val="-3"/>
        </w:rPr>
        <w:t>Fig.</w:t>
      </w:r>
      <w:r w:rsidRPr="005C37F2">
        <w:rPr>
          <w:rFonts w:asciiTheme="majorHAnsi" w:eastAsiaTheme="majorHAnsi"/>
          <w:spacing w:val="3"/>
        </w:rPr>
        <w:t xml:space="preserve"> </w:t>
      </w:r>
      <w:r w:rsidRPr="005C37F2">
        <w:rPr>
          <w:rFonts w:asciiTheme="majorHAnsi" w:eastAsiaTheme="majorHAnsi"/>
        </w:rPr>
        <w:t>1</w:t>
      </w:r>
      <w:r w:rsidRPr="005C37F2">
        <w:rPr>
          <w:rFonts w:asciiTheme="majorHAnsi" w:eastAsiaTheme="majorHAnsi" w:hint="eastAsia"/>
        </w:rPr>
        <w:t xml:space="preserve">　「障害学生」の出現校割合</w:t>
      </w:r>
    </w:p>
    <w:p w14:paraId="75B0BE44" w14:textId="77777777" w:rsidR="004C36B5" w:rsidRPr="00994566" w:rsidRDefault="004C36B5" w:rsidP="004C36B5">
      <w:pPr>
        <w:widowControl/>
        <w:jc w:val="left"/>
      </w:pPr>
      <w:r w:rsidRPr="00994566">
        <w:br w:type="page"/>
      </w:r>
    </w:p>
    <w:p w14:paraId="18803137" w14:textId="77777777" w:rsidR="004C36B5" w:rsidRPr="00994566" w:rsidRDefault="004C36B5" w:rsidP="004C36B5"/>
    <w:p w14:paraId="08ECBDDC" w14:textId="77777777" w:rsidR="004C36B5" w:rsidRPr="00994566" w:rsidRDefault="004C36B5" w:rsidP="004C36B5">
      <w:r w:rsidRPr="00994566">
        <w:rPr>
          <w:noProof/>
        </w:rPr>
        <w:drawing>
          <wp:inline distT="0" distB="0" distL="0" distR="0" wp14:anchorId="17C31B48" wp14:editId="32FA503B">
            <wp:extent cx="5782734" cy="1742879"/>
            <wp:effectExtent l="0" t="0" r="0" b="0"/>
            <wp:docPr id="11637524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52428" name=""/>
                    <pic:cNvPicPr/>
                  </pic:nvPicPr>
                  <pic:blipFill>
                    <a:blip r:embed="rId14"/>
                    <a:stretch>
                      <a:fillRect/>
                    </a:stretch>
                  </pic:blipFill>
                  <pic:spPr>
                    <a:xfrm>
                      <a:off x="0" y="0"/>
                      <a:ext cx="5789053" cy="1744784"/>
                    </a:xfrm>
                    <a:prstGeom prst="rect">
                      <a:avLst/>
                    </a:prstGeom>
                  </pic:spPr>
                </pic:pic>
              </a:graphicData>
            </a:graphic>
          </wp:inline>
        </w:drawing>
      </w:r>
    </w:p>
    <w:p w14:paraId="7D3C6135" w14:textId="77777777" w:rsidR="004C36B5" w:rsidRPr="005C37F2" w:rsidRDefault="004C36B5" w:rsidP="004C36B5">
      <w:pPr>
        <w:pStyle w:val="2"/>
        <w:jc w:val="center"/>
        <w:rPr>
          <w:rFonts w:asciiTheme="majorHAnsi" w:eastAsiaTheme="majorHAnsi"/>
        </w:rPr>
      </w:pPr>
      <w:r w:rsidRPr="005C37F2">
        <w:rPr>
          <w:rFonts w:asciiTheme="majorHAnsi" w:eastAsiaTheme="majorHAnsi"/>
          <w:spacing w:val="-3"/>
        </w:rPr>
        <w:t>Fig.</w:t>
      </w:r>
      <w:r w:rsidRPr="005C37F2">
        <w:rPr>
          <w:rFonts w:asciiTheme="majorHAnsi" w:eastAsiaTheme="majorHAnsi"/>
          <w:spacing w:val="3"/>
        </w:rPr>
        <w:t xml:space="preserve"> </w:t>
      </w:r>
      <w:r w:rsidRPr="005C37F2">
        <w:rPr>
          <w:rFonts w:asciiTheme="majorHAnsi" w:eastAsiaTheme="majorHAnsi"/>
        </w:rPr>
        <w:t>2</w:t>
      </w:r>
      <w:r w:rsidRPr="005C37F2">
        <w:rPr>
          <w:rFonts w:asciiTheme="majorHAnsi" w:eastAsiaTheme="majorHAnsi" w:hint="eastAsia"/>
        </w:rPr>
        <w:t xml:space="preserve">　「障害者差別解消」の出現校割合</w:t>
      </w:r>
    </w:p>
    <w:p w14:paraId="106A289D" w14:textId="77777777" w:rsidR="004C36B5" w:rsidRPr="00994566" w:rsidRDefault="004C36B5" w:rsidP="004C36B5">
      <w:pPr>
        <w:widowControl/>
        <w:jc w:val="left"/>
      </w:pPr>
    </w:p>
    <w:p w14:paraId="0B81DE4A" w14:textId="77777777" w:rsidR="004C36B5" w:rsidRPr="00994566" w:rsidRDefault="004C36B5" w:rsidP="004C36B5">
      <w:pPr>
        <w:widowControl/>
        <w:jc w:val="left"/>
      </w:pPr>
      <w:r w:rsidRPr="00994566">
        <w:br w:type="page"/>
      </w:r>
    </w:p>
    <w:p w14:paraId="103964F9" w14:textId="77777777" w:rsidR="004C36B5" w:rsidRPr="00994566" w:rsidRDefault="004C36B5" w:rsidP="004C36B5"/>
    <w:p w14:paraId="04E35EC1" w14:textId="77777777" w:rsidR="004C36B5" w:rsidRPr="00994566" w:rsidRDefault="004C36B5" w:rsidP="004C36B5">
      <w:r w:rsidRPr="00994566">
        <w:rPr>
          <w:noProof/>
        </w:rPr>
        <w:drawing>
          <wp:inline distT="0" distB="0" distL="0" distR="0" wp14:anchorId="47E4AE51" wp14:editId="2B002CD3">
            <wp:extent cx="5858934" cy="1765844"/>
            <wp:effectExtent l="0" t="0" r="0" b="6350"/>
            <wp:docPr id="6903935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93581" name=""/>
                    <pic:cNvPicPr/>
                  </pic:nvPicPr>
                  <pic:blipFill>
                    <a:blip r:embed="rId15"/>
                    <a:stretch>
                      <a:fillRect/>
                    </a:stretch>
                  </pic:blipFill>
                  <pic:spPr>
                    <a:xfrm>
                      <a:off x="0" y="0"/>
                      <a:ext cx="5861322" cy="1766564"/>
                    </a:xfrm>
                    <a:prstGeom prst="rect">
                      <a:avLst/>
                    </a:prstGeom>
                  </pic:spPr>
                </pic:pic>
              </a:graphicData>
            </a:graphic>
          </wp:inline>
        </w:drawing>
      </w:r>
    </w:p>
    <w:p w14:paraId="21B6D1BB" w14:textId="77777777" w:rsidR="004C36B5" w:rsidRPr="005C37F2" w:rsidRDefault="004C36B5" w:rsidP="004C36B5">
      <w:pPr>
        <w:pStyle w:val="2"/>
        <w:jc w:val="center"/>
        <w:rPr>
          <w:rFonts w:asciiTheme="majorHAnsi" w:eastAsiaTheme="majorHAnsi"/>
        </w:rPr>
      </w:pPr>
      <w:r w:rsidRPr="005C37F2">
        <w:rPr>
          <w:rFonts w:asciiTheme="majorHAnsi" w:eastAsiaTheme="majorHAnsi"/>
          <w:spacing w:val="-3"/>
        </w:rPr>
        <w:t>Fig.</w:t>
      </w:r>
      <w:r w:rsidRPr="005C37F2">
        <w:rPr>
          <w:rFonts w:asciiTheme="majorHAnsi" w:eastAsiaTheme="majorHAnsi"/>
          <w:spacing w:val="3"/>
        </w:rPr>
        <w:t xml:space="preserve"> </w:t>
      </w:r>
      <w:r w:rsidRPr="005C37F2">
        <w:rPr>
          <w:rFonts w:asciiTheme="majorHAnsi" w:eastAsiaTheme="majorHAnsi"/>
        </w:rPr>
        <w:t>3</w:t>
      </w:r>
      <w:r w:rsidRPr="005C37F2">
        <w:rPr>
          <w:rFonts w:asciiTheme="majorHAnsi" w:eastAsiaTheme="majorHAnsi" w:hint="eastAsia"/>
        </w:rPr>
        <w:t xml:space="preserve">　「合理的配慮」の出現校割合</w:t>
      </w:r>
    </w:p>
    <w:p w14:paraId="7D98AE93" w14:textId="77777777" w:rsidR="004C36B5" w:rsidRPr="00994566" w:rsidRDefault="004C36B5" w:rsidP="004C36B5">
      <w:pPr>
        <w:widowControl/>
        <w:jc w:val="left"/>
      </w:pPr>
    </w:p>
    <w:p w14:paraId="3DE23001" w14:textId="77777777" w:rsidR="004C36B5" w:rsidRPr="00994566" w:rsidRDefault="004C36B5" w:rsidP="004C36B5">
      <w:pPr>
        <w:widowControl/>
        <w:jc w:val="left"/>
      </w:pPr>
      <w:r w:rsidRPr="00994566">
        <w:br w:type="page"/>
      </w:r>
    </w:p>
    <w:p w14:paraId="29585C46" w14:textId="77777777" w:rsidR="004C36B5" w:rsidRPr="00994566" w:rsidRDefault="004C36B5" w:rsidP="004C36B5"/>
    <w:p w14:paraId="3DD8AEF7" w14:textId="77777777" w:rsidR="004C36B5" w:rsidRPr="00994566" w:rsidRDefault="004C36B5" w:rsidP="004C36B5">
      <w:r w:rsidRPr="00994566">
        <w:rPr>
          <w:noProof/>
        </w:rPr>
        <w:drawing>
          <wp:inline distT="0" distB="0" distL="0" distR="0" wp14:anchorId="40C4547F" wp14:editId="46EA6EAB">
            <wp:extent cx="5740400" cy="1730119"/>
            <wp:effectExtent l="0" t="0" r="0" b="3810"/>
            <wp:docPr id="3500316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31663" name=""/>
                    <pic:cNvPicPr/>
                  </pic:nvPicPr>
                  <pic:blipFill>
                    <a:blip r:embed="rId16"/>
                    <a:stretch>
                      <a:fillRect/>
                    </a:stretch>
                  </pic:blipFill>
                  <pic:spPr>
                    <a:xfrm>
                      <a:off x="0" y="0"/>
                      <a:ext cx="5742828" cy="1730851"/>
                    </a:xfrm>
                    <a:prstGeom prst="rect">
                      <a:avLst/>
                    </a:prstGeom>
                  </pic:spPr>
                </pic:pic>
              </a:graphicData>
            </a:graphic>
          </wp:inline>
        </w:drawing>
      </w:r>
    </w:p>
    <w:p w14:paraId="3CBD02C9" w14:textId="77777777" w:rsidR="004C36B5" w:rsidRPr="005C37F2" w:rsidRDefault="004C36B5" w:rsidP="004C36B5">
      <w:pPr>
        <w:pStyle w:val="2"/>
        <w:jc w:val="center"/>
        <w:rPr>
          <w:rFonts w:asciiTheme="majorHAnsi" w:eastAsiaTheme="majorHAnsi"/>
        </w:rPr>
      </w:pPr>
      <w:r w:rsidRPr="005C37F2">
        <w:rPr>
          <w:rFonts w:asciiTheme="majorHAnsi" w:eastAsiaTheme="majorHAnsi"/>
          <w:spacing w:val="-3"/>
        </w:rPr>
        <w:t>Fig.</w:t>
      </w:r>
      <w:r w:rsidRPr="005C37F2">
        <w:rPr>
          <w:rFonts w:asciiTheme="majorHAnsi" w:eastAsiaTheme="majorHAnsi"/>
          <w:spacing w:val="3"/>
        </w:rPr>
        <w:t xml:space="preserve"> </w:t>
      </w:r>
      <w:r w:rsidRPr="005C37F2">
        <w:rPr>
          <w:rFonts w:asciiTheme="majorHAnsi" w:eastAsiaTheme="majorHAnsi"/>
        </w:rPr>
        <w:t>4</w:t>
      </w:r>
      <w:r w:rsidRPr="005C37F2">
        <w:rPr>
          <w:rFonts w:asciiTheme="majorHAnsi" w:eastAsiaTheme="majorHAnsi" w:hint="eastAsia"/>
        </w:rPr>
        <w:t xml:space="preserve">　「社会的障壁」の出現校割合</w:t>
      </w:r>
    </w:p>
    <w:p w14:paraId="7F395043" w14:textId="77777777" w:rsidR="004C36B5" w:rsidRPr="00994566" w:rsidRDefault="004C36B5" w:rsidP="004C36B5">
      <w:pPr>
        <w:widowControl/>
        <w:jc w:val="left"/>
      </w:pPr>
      <w:r w:rsidRPr="00994566">
        <w:br w:type="page"/>
      </w:r>
    </w:p>
    <w:p w14:paraId="54C90470" w14:textId="77777777" w:rsidR="004C36B5" w:rsidRPr="00994566" w:rsidRDefault="004C36B5" w:rsidP="004C36B5"/>
    <w:p w14:paraId="3EBC1E52" w14:textId="77777777" w:rsidR="004C36B5" w:rsidRPr="00994566" w:rsidRDefault="004C36B5" w:rsidP="004C36B5">
      <w:r w:rsidRPr="00994566">
        <w:rPr>
          <w:noProof/>
        </w:rPr>
        <w:drawing>
          <wp:inline distT="0" distB="0" distL="0" distR="0" wp14:anchorId="2AA46A7E" wp14:editId="00962B7C">
            <wp:extent cx="5689600" cy="1714808"/>
            <wp:effectExtent l="0" t="0" r="6350" b="0"/>
            <wp:docPr id="1651897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9700" name=""/>
                    <pic:cNvPicPr/>
                  </pic:nvPicPr>
                  <pic:blipFill>
                    <a:blip r:embed="rId17"/>
                    <a:stretch>
                      <a:fillRect/>
                    </a:stretch>
                  </pic:blipFill>
                  <pic:spPr>
                    <a:xfrm>
                      <a:off x="0" y="0"/>
                      <a:ext cx="5691919" cy="1715507"/>
                    </a:xfrm>
                    <a:prstGeom prst="rect">
                      <a:avLst/>
                    </a:prstGeom>
                  </pic:spPr>
                </pic:pic>
              </a:graphicData>
            </a:graphic>
          </wp:inline>
        </w:drawing>
      </w:r>
    </w:p>
    <w:p w14:paraId="51E3FD44" w14:textId="77777777" w:rsidR="004C36B5" w:rsidRPr="005C37F2" w:rsidRDefault="004C36B5" w:rsidP="004C36B5">
      <w:pPr>
        <w:pStyle w:val="2"/>
        <w:jc w:val="center"/>
        <w:rPr>
          <w:rFonts w:asciiTheme="majorHAnsi" w:eastAsiaTheme="majorHAnsi"/>
        </w:rPr>
      </w:pPr>
      <w:r w:rsidRPr="005C37F2">
        <w:rPr>
          <w:rFonts w:asciiTheme="majorHAnsi" w:eastAsiaTheme="majorHAnsi"/>
          <w:spacing w:val="-3"/>
        </w:rPr>
        <w:t>Fig.</w:t>
      </w:r>
      <w:r w:rsidRPr="005C37F2">
        <w:rPr>
          <w:rFonts w:asciiTheme="majorHAnsi" w:eastAsiaTheme="majorHAnsi"/>
          <w:spacing w:val="3"/>
        </w:rPr>
        <w:t xml:space="preserve"> </w:t>
      </w:r>
      <w:r w:rsidRPr="005C37F2">
        <w:rPr>
          <w:rFonts w:asciiTheme="majorHAnsi" w:eastAsiaTheme="majorHAnsi"/>
        </w:rPr>
        <w:t>5</w:t>
      </w:r>
      <w:r w:rsidRPr="005C37F2">
        <w:rPr>
          <w:rFonts w:asciiTheme="majorHAnsi" w:eastAsiaTheme="majorHAnsi" w:hint="eastAsia"/>
        </w:rPr>
        <w:t xml:space="preserve">　「不当な差別的取扱い」の出現校割合</w:t>
      </w:r>
    </w:p>
    <w:p w14:paraId="3277EC80" w14:textId="77777777" w:rsidR="004C36B5" w:rsidRPr="00994566" w:rsidRDefault="004C36B5" w:rsidP="004C36B5">
      <w:pPr>
        <w:widowControl/>
        <w:jc w:val="left"/>
      </w:pPr>
    </w:p>
    <w:p w14:paraId="6A734AC4" w14:textId="77777777" w:rsidR="004C36B5" w:rsidRPr="00994566" w:rsidRDefault="004C36B5" w:rsidP="004C36B5">
      <w:pPr>
        <w:widowControl/>
        <w:jc w:val="left"/>
      </w:pPr>
      <w:r w:rsidRPr="00994566">
        <w:br w:type="page"/>
      </w:r>
    </w:p>
    <w:p w14:paraId="6408338B" w14:textId="77777777" w:rsidR="004C36B5" w:rsidRPr="00994566" w:rsidRDefault="004C36B5" w:rsidP="004C36B5"/>
    <w:p w14:paraId="29AE3C61" w14:textId="77777777" w:rsidR="004C36B5" w:rsidRPr="00994566" w:rsidRDefault="004C36B5" w:rsidP="004C36B5">
      <w:r w:rsidRPr="00994566">
        <w:rPr>
          <w:noProof/>
        </w:rPr>
        <w:drawing>
          <wp:inline distT="0" distB="0" distL="0" distR="0" wp14:anchorId="1C0EE102" wp14:editId="132AE5D6">
            <wp:extent cx="5943600" cy="1791363"/>
            <wp:effectExtent l="0" t="0" r="0" b="0"/>
            <wp:docPr id="15224393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39363" name=""/>
                    <pic:cNvPicPr/>
                  </pic:nvPicPr>
                  <pic:blipFill>
                    <a:blip r:embed="rId18"/>
                    <a:stretch>
                      <a:fillRect/>
                    </a:stretch>
                  </pic:blipFill>
                  <pic:spPr>
                    <a:xfrm>
                      <a:off x="0" y="0"/>
                      <a:ext cx="5946023" cy="1792093"/>
                    </a:xfrm>
                    <a:prstGeom prst="rect">
                      <a:avLst/>
                    </a:prstGeom>
                  </pic:spPr>
                </pic:pic>
              </a:graphicData>
            </a:graphic>
          </wp:inline>
        </w:drawing>
      </w:r>
    </w:p>
    <w:p w14:paraId="1C4F29C3" w14:textId="77777777" w:rsidR="004C36B5" w:rsidRPr="005C37F2" w:rsidRDefault="004C36B5" w:rsidP="004C36B5">
      <w:pPr>
        <w:pStyle w:val="2"/>
        <w:jc w:val="center"/>
        <w:rPr>
          <w:rFonts w:asciiTheme="majorHAnsi" w:eastAsiaTheme="majorHAnsi"/>
        </w:rPr>
      </w:pPr>
      <w:r w:rsidRPr="005C37F2">
        <w:rPr>
          <w:rFonts w:asciiTheme="majorHAnsi" w:eastAsiaTheme="majorHAnsi"/>
          <w:spacing w:val="-3"/>
        </w:rPr>
        <w:t>Fig.</w:t>
      </w:r>
      <w:r w:rsidRPr="005C37F2">
        <w:rPr>
          <w:rFonts w:asciiTheme="majorHAnsi" w:eastAsiaTheme="majorHAnsi"/>
          <w:spacing w:val="3"/>
        </w:rPr>
        <w:t xml:space="preserve"> </w:t>
      </w:r>
      <w:r w:rsidRPr="005C37F2">
        <w:rPr>
          <w:rFonts w:asciiTheme="majorHAnsi" w:eastAsiaTheme="majorHAnsi"/>
        </w:rPr>
        <w:t>6</w:t>
      </w:r>
      <w:r w:rsidRPr="005C37F2">
        <w:rPr>
          <w:rFonts w:asciiTheme="majorHAnsi" w:eastAsiaTheme="majorHAnsi" w:hint="eastAsia"/>
        </w:rPr>
        <w:t xml:space="preserve">　「学生相談」の出現校割合</w:t>
      </w:r>
    </w:p>
    <w:p w14:paraId="0584E00F" w14:textId="77777777" w:rsidR="00464A31" w:rsidRDefault="00464A31" w:rsidP="00464A31">
      <w:pPr>
        <w:rPr>
          <w:rFonts w:cs="Times New Roman"/>
          <w:bCs/>
          <w:color w:val="000000" w:themeColor="text1"/>
        </w:rPr>
      </w:pPr>
    </w:p>
    <w:p w14:paraId="5E3B20C4" w14:textId="77777777" w:rsidR="005E3FA6" w:rsidRPr="00464A31" w:rsidRDefault="005E3FA6" w:rsidP="00F17A19">
      <w:pPr>
        <w:widowControl/>
        <w:jc w:val="left"/>
      </w:pPr>
    </w:p>
    <w:sectPr w:rsidR="005E3FA6" w:rsidRPr="00464A31" w:rsidSect="00E33C8F">
      <w:pgSz w:w="11906" w:h="16838" w:code="9"/>
      <w:pgMar w:top="1985" w:right="1701" w:bottom="1701" w:left="1701" w:header="720" w:footer="720" w:gutter="0"/>
      <w:cols w:space="720"/>
      <w:noEndnote/>
      <w:docGrid w:type="linesAndChars" w:linePitch="373" w:charSpace="923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C37F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C2564C" w16cex:dateUtc="2026-03-10T0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C37F74" w16cid:durableId="54C256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A24D8" w14:textId="77777777" w:rsidR="00925DF2" w:rsidRDefault="00925DF2" w:rsidP="00250421">
      <w:r>
        <w:separator/>
      </w:r>
    </w:p>
  </w:endnote>
  <w:endnote w:type="continuationSeparator" w:id="0">
    <w:p w14:paraId="3E123C0A" w14:textId="77777777" w:rsidR="00925DF2" w:rsidRDefault="00925DF2" w:rsidP="0025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本文のフォント - コンプレ">
    <w:altName w:val="ＭＳ 明朝"/>
    <w:charset w:val="80"/>
    <w:family w:val="roman"/>
    <w:pitch w:val="default"/>
  </w:font>
  <w:font w:name="HGSｺﾞｼｯｸE">
    <w:panose1 w:val="020B0900000000000000"/>
    <w:charset w:val="80"/>
    <w:family w:val="modern"/>
    <w:pitch w:val="variable"/>
    <w:sig w:usb0="E00002FF" w:usb1="6AC7FDFB" w:usb2="00000012" w:usb3="00000000" w:csb0="0002009F" w:csb1="00000000"/>
  </w:font>
  <w:font w:name="Times New Roman (見出しのフォント - コンプ">
    <w:altName w:val="ＭＳ 明朝"/>
    <w:charset w:val="80"/>
    <w:family w:val="roman"/>
    <w:pitch w:val="default"/>
  </w:font>
  <w:font w:name="KozMinPr6N-Regular">
    <w:altName w:val="Arial Unicode MS"/>
    <w:charset w:val="80"/>
    <w:family w:val="auto"/>
    <w:pitch w:val="default"/>
    <w:sig w:usb0="00000000" w:usb1="08070000" w:usb2="00000010" w:usb3="00000000" w:csb0="00020000" w:csb1="00000000"/>
  </w:font>
  <w:font w:name="TsukuGoPro-B">
    <w:altName w:val="Arial Unicode MS"/>
    <w:charset w:val="80"/>
    <w:family w:val="auto"/>
    <w:pitch w:val="default"/>
    <w:sig w:usb0="00000001" w:usb1="08070000" w:usb2="00000010" w:usb3="00000000" w:csb0="00020000" w:csb1="00000000"/>
  </w:font>
  <w:font w:name="ATC-30ea30e530a6*L+TimesNewRoma">
    <w:altName w:val="Arial Unicode MS"/>
    <w:charset w:val="80"/>
    <w:family w:val="auto"/>
    <w:pitch w:val="default"/>
    <w:sig w:usb0="00000000" w:usb1="08070000" w:usb2="00000010" w:usb3="00000000" w:csb0="000201FF" w:csb1="00000000"/>
  </w:font>
  <w:font w:name="ATC-30ea30e530a6*B+Bold*0020*Ti">
    <w:altName w:val="Arial Unicode MS"/>
    <w:charset w:val="80"/>
    <w:family w:val="auto"/>
    <w:pitch w:val="default"/>
    <w:sig w:usb0="00000000" w:usb1="08070000" w:usb2="00000010" w:usb3="00000000" w:csb0="00020000" w:csb1="00000000"/>
  </w:font>
  <w:font w:name="GothicMB101Pro-Medium">
    <w:altName w:val="Arial Unicode MS"/>
    <w:charset w:val="80"/>
    <w:family w:val="auto"/>
    <w:pitch w:val="default"/>
    <w:sig w:usb0="00000000" w:usb1="08070000" w:usb2="00000010" w:usb3="00000000" w:csb0="00020000" w:csb1="00000000"/>
  </w:font>
  <w:font w:name="ATC-30ea30e530a6*L+Ita*0020*Tim">
    <w:altName w:val="Arial Unicode MS"/>
    <w:charset w:val="80"/>
    <w:family w:val="auto"/>
    <w:pitch w:val="default"/>
    <w:sig w:usb0="00000000" w:usb1="08070000" w:usb2="00000010" w:usb3="00000000" w:csb0="00020000" w:csb1="00000000"/>
  </w:font>
  <w:font w:name="RyuminPro-Light">
    <w:altName w:val="Arial Unicode MS"/>
    <w:charset w:val="80"/>
    <w:family w:val="auto"/>
    <w:pitch w:val="default"/>
    <w:sig w:usb0="00000000" w:usb1="08070000" w:usb2="00000010" w:usb3="00000000" w:csb0="00020000" w:csb1="00000000"/>
  </w:font>
  <w:font w:name="BIZ UDゴシック">
    <w:altName w:val="BIZ UDGothic"/>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pple Color Emoji">
    <w:charset w:val="00"/>
    <w:family w:val="auto"/>
    <w:pitch w:val="variable"/>
    <w:sig w:usb0="00000003" w:usb1="18000000" w:usb2="14000000" w:usb3="00000000" w:csb0="00000001" w:csb1="00000000"/>
  </w:font>
  <w:font w:name="Cambria">
    <w:altName w:val="Baskerville"/>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f"/>
      </w:rPr>
      <w:id w:val="798799017"/>
      <w:docPartObj>
        <w:docPartGallery w:val="Page Numbers (Bottom of Page)"/>
        <w:docPartUnique/>
      </w:docPartObj>
    </w:sdtPr>
    <w:sdtEndPr>
      <w:rPr>
        <w:rStyle w:val="aff"/>
      </w:rPr>
    </w:sdtEndPr>
    <w:sdtContent>
      <w:p w14:paraId="04DB6428" w14:textId="1E561583" w:rsidR="00252EAC" w:rsidRDefault="00252EAC" w:rsidP="00A67541">
        <w:pPr>
          <w:pStyle w:val="af8"/>
          <w:framePr w:wrap="none" w:vAnchor="text" w:hAnchor="margin" w:xAlign="center" w:y="1"/>
          <w:rPr>
            <w:rStyle w:val="aff"/>
          </w:rPr>
        </w:pPr>
        <w:r>
          <w:rPr>
            <w:rStyle w:val="aff"/>
          </w:rPr>
          <w:fldChar w:fldCharType="begin"/>
        </w:r>
        <w:r>
          <w:rPr>
            <w:rStyle w:val="aff"/>
          </w:rPr>
          <w:instrText xml:space="preserve"> PAGE </w:instrText>
        </w:r>
        <w:r>
          <w:rPr>
            <w:rStyle w:val="aff"/>
          </w:rPr>
          <w:fldChar w:fldCharType="end"/>
        </w:r>
      </w:p>
    </w:sdtContent>
  </w:sdt>
  <w:p w14:paraId="593C998C" w14:textId="77777777" w:rsidR="00252EAC" w:rsidRDefault="00252EAC">
    <w:pPr>
      <w:pStyle w:val="af8"/>
    </w:pPr>
  </w:p>
  <w:p w14:paraId="0EA4D05B" w14:textId="77777777" w:rsidR="00252EAC" w:rsidRDefault="00252E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f"/>
      </w:rPr>
      <w:id w:val="662044035"/>
      <w:docPartObj>
        <w:docPartGallery w:val="Page Numbers (Bottom of Page)"/>
        <w:docPartUnique/>
      </w:docPartObj>
    </w:sdtPr>
    <w:sdtEndPr>
      <w:rPr>
        <w:rStyle w:val="aff"/>
      </w:rPr>
    </w:sdtEndPr>
    <w:sdtContent>
      <w:p w14:paraId="4E26F126" w14:textId="062C1FF3" w:rsidR="00252EAC" w:rsidRDefault="00252EAC" w:rsidP="00A67541">
        <w:pPr>
          <w:pStyle w:val="af8"/>
          <w:framePr w:wrap="none" w:vAnchor="text" w:hAnchor="margin" w:xAlign="center" w:y="1"/>
          <w:rPr>
            <w:rStyle w:val="aff"/>
          </w:rPr>
        </w:pPr>
        <w:r>
          <w:rPr>
            <w:rStyle w:val="aff"/>
          </w:rPr>
          <w:fldChar w:fldCharType="begin"/>
        </w:r>
        <w:r>
          <w:rPr>
            <w:rStyle w:val="aff"/>
          </w:rPr>
          <w:instrText xml:space="preserve"> PAGE </w:instrText>
        </w:r>
        <w:r>
          <w:rPr>
            <w:rStyle w:val="aff"/>
          </w:rPr>
          <w:fldChar w:fldCharType="separate"/>
        </w:r>
        <w:r w:rsidR="00C44AAF">
          <w:rPr>
            <w:rStyle w:val="aff"/>
            <w:noProof/>
          </w:rPr>
          <w:t>2</w:t>
        </w:r>
        <w:r>
          <w:rPr>
            <w:rStyle w:val="aff"/>
          </w:rPr>
          <w:fldChar w:fldCharType="end"/>
        </w:r>
      </w:p>
    </w:sdtContent>
  </w:sdt>
  <w:p w14:paraId="686D8F7F" w14:textId="77777777" w:rsidR="00252EAC" w:rsidRDefault="00252EAC">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19483" w14:textId="77777777" w:rsidR="00925DF2" w:rsidRDefault="00925DF2" w:rsidP="00250421">
      <w:r>
        <w:separator/>
      </w:r>
    </w:p>
  </w:footnote>
  <w:footnote w:type="continuationSeparator" w:id="0">
    <w:p w14:paraId="77500A59" w14:textId="77777777" w:rsidR="00925DF2" w:rsidRDefault="00925DF2" w:rsidP="00250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EED1D" w14:textId="1FA4F9D3" w:rsidR="003259A3" w:rsidRDefault="003259A3" w:rsidP="003259A3">
    <w:pPr>
      <w:pStyle w:val="af6"/>
      <w:jc w:val="center"/>
    </w:pPr>
    <w:r w:rsidRPr="003259A3">
      <w:rPr>
        <w:rFonts w:hint="eastAsia"/>
      </w:rPr>
      <w:t>高等教育と障害</w:t>
    </w:r>
    <w:r w:rsidRPr="003259A3">
      <w:rPr>
        <w:rFonts w:hint="eastAsia"/>
      </w:rPr>
      <w:t xml:space="preserve">, </w:t>
    </w:r>
    <w:r w:rsidRPr="003259A3">
      <w:rPr>
        <w:rFonts w:hint="eastAsia"/>
      </w:rPr>
      <w:t>早期公開版（</w:t>
    </w:r>
    <w:r w:rsidRPr="003259A3">
      <w:rPr>
        <w:rFonts w:hint="eastAsia"/>
      </w:rPr>
      <w:t>2026.3.31</w:t>
    </w:r>
    <w:r w:rsidRPr="003259A3">
      <w:rPr>
        <w:rFonts w:hint="eastAsia"/>
      </w:rPr>
      <w:t>公開）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76579"/>
    <w:multiLevelType w:val="hybridMultilevel"/>
    <w:tmpl w:val="6DFCC60A"/>
    <w:lvl w:ilvl="0" w:tplc="0268A89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nsid w:val="79D407D5"/>
    <w:multiLevelType w:val="hybridMultilevel"/>
    <w:tmpl w:val="9EA81A8C"/>
    <w:lvl w:ilvl="0" w:tplc="1A8266F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事務局 熊谷">
    <w15:presenceInfo w15:providerId="Windows Live" w15:userId="7181f388dc68c6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autoHyphenation/>
  <w:drawingGridHorizontalSpacing w:val="105"/>
  <w:drawingGridVerticalSpacing w:val="375"/>
  <w:displayHorizontalDrawingGridEvery w:val="0"/>
  <w:doNotShadeFormData/>
  <w:characterSpacingControl w:val="compressPunctuation"/>
  <w:noLineBreaksAfter w:lang="ja-JP" w:val="([{§‘“〈《「『【〒〔・＃＄（＠［｛￡￥"/>
  <w:noLineBreaksBefore w:lang="ja-JP" w:val="!),.:;?]}―’”‰℃、。々〉》」』】〕ぁぃぅぇぉっゃゅょゎ゛゜ゝゞァィゥェォッャュョヮヵヶ・ーヽヾ！％），．：；？］｝￠"/>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63A"/>
    <w:rsid w:val="000002D1"/>
    <w:rsid w:val="000026F1"/>
    <w:rsid w:val="0000290C"/>
    <w:rsid w:val="00006C66"/>
    <w:rsid w:val="000070E6"/>
    <w:rsid w:val="000126E2"/>
    <w:rsid w:val="00014914"/>
    <w:rsid w:val="00014E95"/>
    <w:rsid w:val="000150DC"/>
    <w:rsid w:val="000154C5"/>
    <w:rsid w:val="0001608D"/>
    <w:rsid w:val="00017E9E"/>
    <w:rsid w:val="000203E4"/>
    <w:rsid w:val="0002042A"/>
    <w:rsid w:val="000223C3"/>
    <w:rsid w:val="0002246E"/>
    <w:rsid w:val="00022A4A"/>
    <w:rsid w:val="00026210"/>
    <w:rsid w:val="00027280"/>
    <w:rsid w:val="00027D5A"/>
    <w:rsid w:val="00030489"/>
    <w:rsid w:val="00030B7C"/>
    <w:rsid w:val="00032ABE"/>
    <w:rsid w:val="00033197"/>
    <w:rsid w:val="00036350"/>
    <w:rsid w:val="000367FA"/>
    <w:rsid w:val="000424C0"/>
    <w:rsid w:val="0004462B"/>
    <w:rsid w:val="00046101"/>
    <w:rsid w:val="00050C20"/>
    <w:rsid w:val="0005411E"/>
    <w:rsid w:val="00055657"/>
    <w:rsid w:val="00057600"/>
    <w:rsid w:val="000576CB"/>
    <w:rsid w:val="00057F57"/>
    <w:rsid w:val="000624AD"/>
    <w:rsid w:val="00063662"/>
    <w:rsid w:val="00067A81"/>
    <w:rsid w:val="00067CE5"/>
    <w:rsid w:val="00073E63"/>
    <w:rsid w:val="000743F5"/>
    <w:rsid w:val="00075C49"/>
    <w:rsid w:val="00077534"/>
    <w:rsid w:val="00077658"/>
    <w:rsid w:val="00077D52"/>
    <w:rsid w:val="000800B8"/>
    <w:rsid w:val="00081D6A"/>
    <w:rsid w:val="00083527"/>
    <w:rsid w:val="00085269"/>
    <w:rsid w:val="00086BBB"/>
    <w:rsid w:val="00095E4E"/>
    <w:rsid w:val="000A1090"/>
    <w:rsid w:val="000A1109"/>
    <w:rsid w:val="000A177D"/>
    <w:rsid w:val="000A3D53"/>
    <w:rsid w:val="000A452B"/>
    <w:rsid w:val="000A4D4A"/>
    <w:rsid w:val="000A4FED"/>
    <w:rsid w:val="000A5063"/>
    <w:rsid w:val="000A5D5B"/>
    <w:rsid w:val="000A6147"/>
    <w:rsid w:val="000A68EE"/>
    <w:rsid w:val="000A7FBE"/>
    <w:rsid w:val="000B0137"/>
    <w:rsid w:val="000B1F36"/>
    <w:rsid w:val="000B29BC"/>
    <w:rsid w:val="000B3164"/>
    <w:rsid w:val="000B359E"/>
    <w:rsid w:val="000B3915"/>
    <w:rsid w:val="000B45F6"/>
    <w:rsid w:val="000B4B2A"/>
    <w:rsid w:val="000B5872"/>
    <w:rsid w:val="000B5DB4"/>
    <w:rsid w:val="000B784C"/>
    <w:rsid w:val="000B7C30"/>
    <w:rsid w:val="000C1E32"/>
    <w:rsid w:val="000C1EFB"/>
    <w:rsid w:val="000C27A2"/>
    <w:rsid w:val="000C38A7"/>
    <w:rsid w:val="000D4F26"/>
    <w:rsid w:val="000D5761"/>
    <w:rsid w:val="000D7185"/>
    <w:rsid w:val="000D770F"/>
    <w:rsid w:val="000E0E15"/>
    <w:rsid w:val="000E134C"/>
    <w:rsid w:val="000E2BB8"/>
    <w:rsid w:val="000E3EEB"/>
    <w:rsid w:val="000E4005"/>
    <w:rsid w:val="000E5CA5"/>
    <w:rsid w:val="000E7576"/>
    <w:rsid w:val="000F0D0D"/>
    <w:rsid w:val="000F1740"/>
    <w:rsid w:val="000F1EBC"/>
    <w:rsid w:val="000F34F3"/>
    <w:rsid w:val="000F3E29"/>
    <w:rsid w:val="000F78CA"/>
    <w:rsid w:val="00100A76"/>
    <w:rsid w:val="00103228"/>
    <w:rsid w:val="0010397F"/>
    <w:rsid w:val="0010582D"/>
    <w:rsid w:val="00105CE4"/>
    <w:rsid w:val="0011238C"/>
    <w:rsid w:val="001128C3"/>
    <w:rsid w:val="00112B75"/>
    <w:rsid w:val="0011365B"/>
    <w:rsid w:val="00115707"/>
    <w:rsid w:val="0011713D"/>
    <w:rsid w:val="00117423"/>
    <w:rsid w:val="00117BAB"/>
    <w:rsid w:val="0012205E"/>
    <w:rsid w:val="001240B7"/>
    <w:rsid w:val="00124195"/>
    <w:rsid w:val="001244C2"/>
    <w:rsid w:val="001249A0"/>
    <w:rsid w:val="00125A02"/>
    <w:rsid w:val="001313ED"/>
    <w:rsid w:val="0013245A"/>
    <w:rsid w:val="00137051"/>
    <w:rsid w:val="0014033A"/>
    <w:rsid w:val="00140AEA"/>
    <w:rsid w:val="001432F0"/>
    <w:rsid w:val="001467AF"/>
    <w:rsid w:val="00146F36"/>
    <w:rsid w:val="0015072F"/>
    <w:rsid w:val="001518B1"/>
    <w:rsid w:val="00152355"/>
    <w:rsid w:val="00152CD3"/>
    <w:rsid w:val="00153582"/>
    <w:rsid w:val="0015369F"/>
    <w:rsid w:val="00156506"/>
    <w:rsid w:val="0015762C"/>
    <w:rsid w:val="0016140D"/>
    <w:rsid w:val="00161761"/>
    <w:rsid w:val="00164262"/>
    <w:rsid w:val="00167830"/>
    <w:rsid w:val="00170777"/>
    <w:rsid w:val="00170CCE"/>
    <w:rsid w:val="00171302"/>
    <w:rsid w:val="00171CAB"/>
    <w:rsid w:val="00171F0B"/>
    <w:rsid w:val="00172DDA"/>
    <w:rsid w:val="00172FC0"/>
    <w:rsid w:val="001761E8"/>
    <w:rsid w:val="00176561"/>
    <w:rsid w:val="0018088C"/>
    <w:rsid w:val="0018256F"/>
    <w:rsid w:val="001827A0"/>
    <w:rsid w:val="00182DAF"/>
    <w:rsid w:val="00182ECD"/>
    <w:rsid w:val="001835B8"/>
    <w:rsid w:val="00184A01"/>
    <w:rsid w:val="00184CA9"/>
    <w:rsid w:val="00185D7C"/>
    <w:rsid w:val="0018703F"/>
    <w:rsid w:val="00187869"/>
    <w:rsid w:val="00190FD8"/>
    <w:rsid w:val="00193B79"/>
    <w:rsid w:val="00194844"/>
    <w:rsid w:val="00194CE4"/>
    <w:rsid w:val="001A0387"/>
    <w:rsid w:val="001A0744"/>
    <w:rsid w:val="001A0EC1"/>
    <w:rsid w:val="001A14D5"/>
    <w:rsid w:val="001A15F3"/>
    <w:rsid w:val="001A20A4"/>
    <w:rsid w:val="001A23D1"/>
    <w:rsid w:val="001A318A"/>
    <w:rsid w:val="001A4E04"/>
    <w:rsid w:val="001A6095"/>
    <w:rsid w:val="001A645F"/>
    <w:rsid w:val="001A7D5C"/>
    <w:rsid w:val="001B07CC"/>
    <w:rsid w:val="001B1219"/>
    <w:rsid w:val="001B24DF"/>
    <w:rsid w:val="001B2CAA"/>
    <w:rsid w:val="001B3523"/>
    <w:rsid w:val="001B5D1D"/>
    <w:rsid w:val="001B7BB0"/>
    <w:rsid w:val="001C2961"/>
    <w:rsid w:val="001C63E8"/>
    <w:rsid w:val="001D1355"/>
    <w:rsid w:val="001D38BA"/>
    <w:rsid w:val="001D4287"/>
    <w:rsid w:val="001D4A83"/>
    <w:rsid w:val="001D4F1E"/>
    <w:rsid w:val="001E1FC5"/>
    <w:rsid w:val="001E2664"/>
    <w:rsid w:val="001E468D"/>
    <w:rsid w:val="001E73CA"/>
    <w:rsid w:val="001E74D9"/>
    <w:rsid w:val="001F05F1"/>
    <w:rsid w:val="001F3FB4"/>
    <w:rsid w:val="001F6768"/>
    <w:rsid w:val="001F6C21"/>
    <w:rsid w:val="001F6D16"/>
    <w:rsid w:val="00200B8A"/>
    <w:rsid w:val="00200DA4"/>
    <w:rsid w:val="00201898"/>
    <w:rsid w:val="00202D3D"/>
    <w:rsid w:val="00204209"/>
    <w:rsid w:val="00206185"/>
    <w:rsid w:val="00207083"/>
    <w:rsid w:val="00207505"/>
    <w:rsid w:val="00210797"/>
    <w:rsid w:val="00211684"/>
    <w:rsid w:val="002123E7"/>
    <w:rsid w:val="00215A52"/>
    <w:rsid w:val="002200C4"/>
    <w:rsid w:val="002219AB"/>
    <w:rsid w:val="00222E70"/>
    <w:rsid w:val="002239AD"/>
    <w:rsid w:val="00224210"/>
    <w:rsid w:val="0022455D"/>
    <w:rsid w:val="00224DD1"/>
    <w:rsid w:val="0022511E"/>
    <w:rsid w:val="002266F2"/>
    <w:rsid w:val="00230B22"/>
    <w:rsid w:val="0023100C"/>
    <w:rsid w:val="002344AF"/>
    <w:rsid w:val="00234FF3"/>
    <w:rsid w:val="00237A87"/>
    <w:rsid w:val="002406DF"/>
    <w:rsid w:val="00240B69"/>
    <w:rsid w:val="00240CCE"/>
    <w:rsid w:val="00240F20"/>
    <w:rsid w:val="00241FC0"/>
    <w:rsid w:val="00242AF1"/>
    <w:rsid w:val="002441E5"/>
    <w:rsid w:val="00245872"/>
    <w:rsid w:val="002503B3"/>
    <w:rsid w:val="00250421"/>
    <w:rsid w:val="0025246A"/>
    <w:rsid w:val="00252BAA"/>
    <w:rsid w:val="00252EAC"/>
    <w:rsid w:val="002545DC"/>
    <w:rsid w:val="002557F0"/>
    <w:rsid w:val="00256E87"/>
    <w:rsid w:val="002621AB"/>
    <w:rsid w:val="00263ACA"/>
    <w:rsid w:val="002641F2"/>
    <w:rsid w:val="002646E8"/>
    <w:rsid w:val="00264AB0"/>
    <w:rsid w:val="002654A2"/>
    <w:rsid w:val="0026660D"/>
    <w:rsid w:val="00267492"/>
    <w:rsid w:val="00271CDE"/>
    <w:rsid w:val="00271DE7"/>
    <w:rsid w:val="00273D93"/>
    <w:rsid w:val="002762A6"/>
    <w:rsid w:val="0028057D"/>
    <w:rsid w:val="0028192A"/>
    <w:rsid w:val="00282438"/>
    <w:rsid w:val="00284ADF"/>
    <w:rsid w:val="002910F1"/>
    <w:rsid w:val="0029264C"/>
    <w:rsid w:val="00292841"/>
    <w:rsid w:val="00293B77"/>
    <w:rsid w:val="00294CFA"/>
    <w:rsid w:val="002952E0"/>
    <w:rsid w:val="00295976"/>
    <w:rsid w:val="002A02D9"/>
    <w:rsid w:val="002A4988"/>
    <w:rsid w:val="002A54FB"/>
    <w:rsid w:val="002B0B70"/>
    <w:rsid w:val="002B0DD4"/>
    <w:rsid w:val="002B1B57"/>
    <w:rsid w:val="002B5DF7"/>
    <w:rsid w:val="002B6082"/>
    <w:rsid w:val="002B66D6"/>
    <w:rsid w:val="002B7D26"/>
    <w:rsid w:val="002C0430"/>
    <w:rsid w:val="002C0772"/>
    <w:rsid w:val="002C08A2"/>
    <w:rsid w:val="002C0F3C"/>
    <w:rsid w:val="002C234D"/>
    <w:rsid w:val="002C33C2"/>
    <w:rsid w:val="002C362F"/>
    <w:rsid w:val="002C5D96"/>
    <w:rsid w:val="002C7316"/>
    <w:rsid w:val="002C7D0B"/>
    <w:rsid w:val="002D2853"/>
    <w:rsid w:val="002D3383"/>
    <w:rsid w:val="002D4048"/>
    <w:rsid w:val="002D4340"/>
    <w:rsid w:val="002D5698"/>
    <w:rsid w:val="002D6347"/>
    <w:rsid w:val="002D6DC3"/>
    <w:rsid w:val="002E06AD"/>
    <w:rsid w:val="002E08AD"/>
    <w:rsid w:val="002E13CA"/>
    <w:rsid w:val="002E2128"/>
    <w:rsid w:val="002E2275"/>
    <w:rsid w:val="002E44CE"/>
    <w:rsid w:val="002E528F"/>
    <w:rsid w:val="002E5379"/>
    <w:rsid w:val="002F0546"/>
    <w:rsid w:val="002F18DA"/>
    <w:rsid w:val="002F20E9"/>
    <w:rsid w:val="002F47D8"/>
    <w:rsid w:val="002F6BF2"/>
    <w:rsid w:val="003000A0"/>
    <w:rsid w:val="003003DE"/>
    <w:rsid w:val="00302345"/>
    <w:rsid w:val="00302621"/>
    <w:rsid w:val="003035E1"/>
    <w:rsid w:val="00304480"/>
    <w:rsid w:val="0031219C"/>
    <w:rsid w:val="00313C8B"/>
    <w:rsid w:val="00320696"/>
    <w:rsid w:val="003208D1"/>
    <w:rsid w:val="00325992"/>
    <w:rsid w:val="003259A3"/>
    <w:rsid w:val="003308CB"/>
    <w:rsid w:val="00333AE7"/>
    <w:rsid w:val="00333EC7"/>
    <w:rsid w:val="003352D2"/>
    <w:rsid w:val="00335795"/>
    <w:rsid w:val="00341F80"/>
    <w:rsid w:val="003425A6"/>
    <w:rsid w:val="0034274F"/>
    <w:rsid w:val="00344C7E"/>
    <w:rsid w:val="0034509F"/>
    <w:rsid w:val="00345BF1"/>
    <w:rsid w:val="00350AEF"/>
    <w:rsid w:val="003531A3"/>
    <w:rsid w:val="00354EA7"/>
    <w:rsid w:val="00355529"/>
    <w:rsid w:val="0035609E"/>
    <w:rsid w:val="003562C6"/>
    <w:rsid w:val="00356CEB"/>
    <w:rsid w:val="00357D20"/>
    <w:rsid w:val="00357DD7"/>
    <w:rsid w:val="003603D2"/>
    <w:rsid w:val="003617E5"/>
    <w:rsid w:val="003634D2"/>
    <w:rsid w:val="00364D07"/>
    <w:rsid w:val="003660FE"/>
    <w:rsid w:val="00366C37"/>
    <w:rsid w:val="0036741B"/>
    <w:rsid w:val="0037101F"/>
    <w:rsid w:val="00371B8A"/>
    <w:rsid w:val="00373AFF"/>
    <w:rsid w:val="00374C12"/>
    <w:rsid w:val="00377823"/>
    <w:rsid w:val="00381037"/>
    <w:rsid w:val="00381FB7"/>
    <w:rsid w:val="00382754"/>
    <w:rsid w:val="0038575E"/>
    <w:rsid w:val="003858F4"/>
    <w:rsid w:val="00390B69"/>
    <w:rsid w:val="003929C0"/>
    <w:rsid w:val="003929ED"/>
    <w:rsid w:val="003931AA"/>
    <w:rsid w:val="00393B0F"/>
    <w:rsid w:val="00393B8C"/>
    <w:rsid w:val="00395518"/>
    <w:rsid w:val="00395E5E"/>
    <w:rsid w:val="0039731C"/>
    <w:rsid w:val="003A0050"/>
    <w:rsid w:val="003A06B5"/>
    <w:rsid w:val="003A329F"/>
    <w:rsid w:val="003A3345"/>
    <w:rsid w:val="003A5065"/>
    <w:rsid w:val="003B02B5"/>
    <w:rsid w:val="003B108E"/>
    <w:rsid w:val="003B26C1"/>
    <w:rsid w:val="003B4274"/>
    <w:rsid w:val="003B46FE"/>
    <w:rsid w:val="003B5A9F"/>
    <w:rsid w:val="003B5C56"/>
    <w:rsid w:val="003B7E3C"/>
    <w:rsid w:val="003C1DBC"/>
    <w:rsid w:val="003C3F21"/>
    <w:rsid w:val="003C45A6"/>
    <w:rsid w:val="003C5506"/>
    <w:rsid w:val="003D0262"/>
    <w:rsid w:val="003D026D"/>
    <w:rsid w:val="003D0AE6"/>
    <w:rsid w:val="003D0DDC"/>
    <w:rsid w:val="003D136A"/>
    <w:rsid w:val="003D27FD"/>
    <w:rsid w:val="003D32DA"/>
    <w:rsid w:val="003D3F79"/>
    <w:rsid w:val="003D42F8"/>
    <w:rsid w:val="003D459A"/>
    <w:rsid w:val="003D4E34"/>
    <w:rsid w:val="003D6FB3"/>
    <w:rsid w:val="003D7502"/>
    <w:rsid w:val="003D77FE"/>
    <w:rsid w:val="003E00A9"/>
    <w:rsid w:val="003E0B72"/>
    <w:rsid w:val="003E33CD"/>
    <w:rsid w:val="003E426C"/>
    <w:rsid w:val="003E560F"/>
    <w:rsid w:val="003E75DA"/>
    <w:rsid w:val="003E7E3C"/>
    <w:rsid w:val="003F1327"/>
    <w:rsid w:val="003F1423"/>
    <w:rsid w:val="003F200E"/>
    <w:rsid w:val="003F214B"/>
    <w:rsid w:val="003F4AF0"/>
    <w:rsid w:val="003F4C0B"/>
    <w:rsid w:val="003F68AD"/>
    <w:rsid w:val="00400F62"/>
    <w:rsid w:val="00403A16"/>
    <w:rsid w:val="004055C5"/>
    <w:rsid w:val="0040593D"/>
    <w:rsid w:val="004065BE"/>
    <w:rsid w:val="00406D84"/>
    <w:rsid w:val="00413BCE"/>
    <w:rsid w:val="00415204"/>
    <w:rsid w:val="004162B3"/>
    <w:rsid w:val="00417049"/>
    <w:rsid w:val="00417576"/>
    <w:rsid w:val="0042125E"/>
    <w:rsid w:val="004229AC"/>
    <w:rsid w:val="00423595"/>
    <w:rsid w:val="00423786"/>
    <w:rsid w:val="00423F5C"/>
    <w:rsid w:val="0042455C"/>
    <w:rsid w:val="00425013"/>
    <w:rsid w:val="004269E0"/>
    <w:rsid w:val="00426AAF"/>
    <w:rsid w:val="00427A37"/>
    <w:rsid w:val="00430B71"/>
    <w:rsid w:val="00431420"/>
    <w:rsid w:val="00433A36"/>
    <w:rsid w:val="00433C01"/>
    <w:rsid w:val="00435C8F"/>
    <w:rsid w:val="00435FC8"/>
    <w:rsid w:val="00437525"/>
    <w:rsid w:val="00437D8D"/>
    <w:rsid w:val="0044065C"/>
    <w:rsid w:val="00440812"/>
    <w:rsid w:val="00441B7E"/>
    <w:rsid w:val="004433E4"/>
    <w:rsid w:val="00443E89"/>
    <w:rsid w:val="004449D6"/>
    <w:rsid w:val="0044571A"/>
    <w:rsid w:val="00447E2F"/>
    <w:rsid w:val="0045110E"/>
    <w:rsid w:val="004547B9"/>
    <w:rsid w:val="00454CCE"/>
    <w:rsid w:val="004603BE"/>
    <w:rsid w:val="004614D3"/>
    <w:rsid w:val="00461FCF"/>
    <w:rsid w:val="00463046"/>
    <w:rsid w:val="00464A31"/>
    <w:rsid w:val="00466269"/>
    <w:rsid w:val="00470B42"/>
    <w:rsid w:val="004714A8"/>
    <w:rsid w:val="004734C6"/>
    <w:rsid w:val="004736B9"/>
    <w:rsid w:val="00473DCB"/>
    <w:rsid w:val="00476B10"/>
    <w:rsid w:val="00480340"/>
    <w:rsid w:val="00480553"/>
    <w:rsid w:val="0048117C"/>
    <w:rsid w:val="00482E66"/>
    <w:rsid w:val="00484D65"/>
    <w:rsid w:val="004876CC"/>
    <w:rsid w:val="00490ADF"/>
    <w:rsid w:val="004920CE"/>
    <w:rsid w:val="00497BAB"/>
    <w:rsid w:val="004A0EE0"/>
    <w:rsid w:val="004A29FA"/>
    <w:rsid w:val="004A2AA0"/>
    <w:rsid w:val="004A3FA0"/>
    <w:rsid w:val="004A49DA"/>
    <w:rsid w:val="004A4F73"/>
    <w:rsid w:val="004A693C"/>
    <w:rsid w:val="004B00D2"/>
    <w:rsid w:val="004B0351"/>
    <w:rsid w:val="004B0834"/>
    <w:rsid w:val="004B0FD0"/>
    <w:rsid w:val="004B12D1"/>
    <w:rsid w:val="004B316C"/>
    <w:rsid w:val="004B4874"/>
    <w:rsid w:val="004B4DCC"/>
    <w:rsid w:val="004B5203"/>
    <w:rsid w:val="004B5E09"/>
    <w:rsid w:val="004B7EDF"/>
    <w:rsid w:val="004C2587"/>
    <w:rsid w:val="004C36B5"/>
    <w:rsid w:val="004C43A4"/>
    <w:rsid w:val="004C44A7"/>
    <w:rsid w:val="004C624B"/>
    <w:rsid w:val="004C6AF1"/>
    <w:rsid w:val="004C788C"/>
    <w:rsid w:val="004C7AED"/>
    <w:rsid w:val="004D3A15"/>
    <w:rsid w:val="004E0ACD"/>
    <w:rsid w:val="004E0B3B"/>
    <w:rsid w:val="004E1201"/>
    <w:rsid w:val="004E2C04"/>
    <w:rsid w:val="004E363A"/>
    <w:rsid w:val="004E6986"/>
    <w:rsid w:val="004F2144"/>
    <w:rsid w:val="004F289A"/>
    <w:rsid w:val="004F3356"/>
    <w:rsid w:val="004F4E39"/>
    <w:rsid w:val="005016C0"/>
    <w:rsid w:val="0050442C"/>
    <w:rsid w:val="00505748"/>
    <w:rsid w:val="0050737E"/>
    <w:rsid w:val="00510010"/>
    <w:rsid w:val="005100DB"/>
    <w:rsid w:val="00514678"/>
    <w:rsid w:val="005160DB"/>
    <w:rsid w:val="0051776B"/>
    <w:rsid w:val="0051785B"/>
    <w:rsid w:val="00520A8A"/>
    <w:rsid w:val="00521F37"/>
    <w:rsid w:val="0052279D"/>
    <w:rsid w:val="00525AC3"/>
    <w:rsid w:val="00526546"/>
    <w:rsid w:val="005317B7"/>
    <w:rsid w:val="005325A7"/>
    <w:rsid w:val="0053350D"/>
    <w:rsid w:val="00534B7A"/>
    <w:rsid w:val="005364EE"/>
    <w:rsid w:val="005371A1"/>
    <w:rsid w:val="00537EB8"/>
    <w:rsid w:val="00543DFE"/>
    <w:rsid w:val="00544A63"/>
    <w:rsid w:val="00550678"/>
    <w:rsid w:val="00550910"/>
    <w:rsid w:val="005529CD"/>
    <w:rsid w:val="00553CF1"/>
    <w:rsid w:val="0055436C"/>
    <w:rsid w:val="00556514"/>
    <w:rsid w:val="00557359"/>
    <w:rsid w:val="0056063C"/>
    <w:rsid w:val="005613BD"/>
    <w:rsid w:val="00561F2B"/>
    <w:rsid w:val="00564135"/>
    <w:rsid w:val="0056707D"/>
    <w:rsid w:val="0057560D"/>
    <w:rsid w:val="00577EBD"/>
    <w:rsid w:val="0058014D"/>
    <w:rsid w:val="005845EA"/>
    <w:rsid w:val="00584DDE"/>
    <w:rsid w:val="00586071"/>
    <w:rsid w:val="00586C96"/>
    <w:rsid w:val="00587486"/>
    <w:rsid w:val="005903E9"/>
    <w:rsid w:val="00590761"/>
    <w:rsid w:val="00591935"/>
    <w:rsid w:val="00592DAC"/>
    <w:rsid w:val="00592FC8"/>
    <w:rsid w:val="005937E1"/>
    <w:rsid w:val="005A0FFB"/>
    <w:rsid w:val="005A1DA2"/>
    <w:rsid w:val="005A1E1A"/>
    <w:rsid w:val="005A2F37"/>
    <w:rsid w:val="005A3C54"/>
    <w:rsid w:val="005A3F60"/>
    <w:rsid w:val="005A4652"/>
    <w:rsid w:val="005B0E97"/>
    <w:rsid w:val="005B2513"/>
    <w:rsid w:val="005B340B"/>
    <w:rsid w:val="005B39B6"/>
    <w:rsid w:val="005B3C06"/>
    <w:rsid w:val="005B4062"/>
    <w:rsid w:val="005B4453"/>
    <w:rsid w:val="005B5DA3"/>
    <w:rsid w:val="005B748E"/>
    <w:rsid w:val="005C2D4A"/>
    <w:rsid w:val="005C37F2"/>
    <w:rsid w:val="005C3A32"/>
    <w:rsid w:val="005C578C"/>
    <w:rsid w:val="005D0BF5"/>
    <w:rsid w:val="005D1086"/>
    <w:rsid w:val="005D1F0F"/>
    <w:rsid w:val="005D2EA8"/>
    <w:rsid w:val="005D329F"/>
    <w:rsid w:val="005D33BC"/>
    <w:rsid w:val="005D6885"/>
    <w:rsid w:val="005D7A0D"/>
    <w:rsid w:val="005E2473"/>
    <w:rsid w:val="005E3FA6"/>
    <w:rsid w:val="005E65A9"/>
    <w:rsid w:val="005E7077"/>
    <w:rsid w:val="005E792B"/>
    <w:rsid w:val="005F0338"/>
    <w:rsid w:val="005F0F05"/>
    <w:rsid w:val="005F0F8C"/>
    <w:rsid w:val="005F0FA5"/>
    <w:rsid w:val="005F62D2"/>
    <w:rsid w:val="006002D0"/>
    <w:rsid w:val="00600B81"/>
    <w:rsid w:val="006016B7"/>
    <w:rsid w:val="00602543"/>
    <w:rsid w:val="0060466B"/>
    <w:rsid w:val="00604CA5"/>
    <w:rsid w:val="00605415"/>
    <w:rsid w:val="006062BE"/>
    <w:rsid w:val="00607CD0"/>
    <w:rsid w:val="00610932"/>
    <w:rsid w:val="006125A1"/>
    <w:rsid w:val="00613B86"/>
    <w:rsid w:val="00614A1D"/>
    <w:rsid w:val="00614CD4"/>
    <w:rsid w:val="00615138"/>
    <w:rsid w:val="00616830"/>
    <w:rsid w:val="006175CB"/>
    <w:rsid w:val="0061799C"/>
    <w:rsid w:val="00620495"/>
    <w:rsid w:val="006214E2"/>
    <w:rsid w:val="006223F7"/>
    <w:rsid w:val="00622A88"/>
    <w:rsid w:val="00623468"/>
    <w:rsid w:val="006241AD"/>
    <w:rsid w:val="00626C6E"/>
    <w:rsid w:val="0062794C"/>
    <w:rsid w:val="00634439"/>
    <w:rsid w:val="00635FDC"/>
    <w:rsid w:val="006367DF"/>
    <w:rsid w:val="00636F31"/>
    <w:rsid w:val="006371B6"/>
    <w:rsid w:val="00640159"/>
    <w:rsid w:val="00640C5E"/>
    <w:rsid w:val="00641D1B"/>
    <w:rsid w:val="0064353D"/>
    <w:rsid w:val="00643FFE"/>
    <w:rsid w:val="00645218"/>
    <w:rsid w:val="00646AA1"/>
    <w:rsid w:val="00652454"/>
    <w:rsid w:val="00652581"/>
    <w:rsid w:val="006535A5"/>
    <w:rsid w:val="006549EE"/>
    <w:rsid w:val="006566A7"/>
    <w:rsid w:val="00656E51"/>
    <w:rsid w:val="00657AD7"/>
    <w:rsid w:val="00660404"/>
    <w:rsid w:val="00660E30"/>
    <w:rsid w:val="00661F73"/>
    <w:rsid w:val="00662DCF"/>
    <w:rsid w:val="00666900"/>
    <w:rsid w:val="00672FBA"/>
    <w:rsid w:val="006736A3"/>
    <w:rsid w:val="006748D9"/>
    <w:rsid w:val="00676288"/>
    <w:rsid w:val="006768ED"/>
    <w:rsid w:val="006770AD"/>
    <w:rsid w:val="006771E3"/>
    <w:rsid w:val="006775CE"/>
    <w:rsid w:val="006808AD"/>
    <w:rsid w:val="00682D10"/>
    <w:rsid w:val="00683205"/>
    <w:rsid w:val="006835BE"/>
    <w:rsid w:val="00683753"/>
    <w:rsid w:val="00683D6E"/>
    <w:rsid w:val="00685964"/>
    <w:rsid w:val="00686830"/>
    <w:rsid w:val="0068717D"/>
    <w:rsid w:val="00691934"/>
    <w:rsid w:val="00692960"/>
    <w:rsid w:val="00693FB5"/>
    <w:rsid w:val="0069500F"/>
    <w:rsid w:val="006A038D"/>
    <w:rsid w:val="006A1EEC"/>
    <w:rsid w:val="006A5AFA"/>
    <w:rsid w:val="006A5DEA"/>
    <w:rsid w:val="006A73AB"/>
    <w:rsid w:val="006B16B6"/>
    <w:rsid w:val="006B2EEE"/>
    <w:rsid w:val="006B399B"/>
    <w:rsid w:val="006B5F4D"/>
    <w:rsid w:val="006B6183"/>
    <w:rsid w:val="006B6A6F"/>
    <w:rsid w:val="006B6F7D"/>
    <w:rsid w:val="006C32FD"/>
    <w:rsid w:val="006C77A9"/>
    <w:rsid w:val="006D05C6"/>
    <w:rsid w:val="006D0980"/>
    <w:rsid w:val="006D6DEC"/>
    <w:rsid w:val="006D76C7"/>
    <w:rsid w:val="006D7F18"/>
    <w:rsid w:val="006E146B"/>
    <w:rsid w:val="006E163A"/>
    <w:rsid w:val="006E56CC"/>
    <w:rsid w:val="006E6340"/>
    <w:rsid w:val="006E6E10"/>
    <w:rsid w:val="006E7909"/>
    <w:rsid w:val="006E7E31"/>
    <w:rsid w:val="006F23E7"/>
    <w:rsid w:val="006F2C12"/>
    <w:rsid w:val="006F3CC2"/>
    <w:rsid w:val="006F4318"/>
    <w:rsid w:val="006F5454"/>
    <w:rsid w:val="006F57A5"/>
    <w:rsid w:val="006F7BDE"/>
    <w:rsid w:val="007002A2"/>
    <w:rsid w:val="0070036E"/>
    <w:rsid w:val="00703645"/>
    <w:rsid w:val="0070488C"/>
    <w:rsid w:val="00705145"/>
    <w:rsid w:val="00705B29"/>
    <w:rsid w:val="0071111C"/>
    <w:rsid w:val="0071366A"/>
    <w:rsid w:val="007160CB"/>
    <w:rsid w:val="00720237"/>
    <w:rsid w:val="007211BA"/>
    <w:rsid w:val="007213C7"/>
    <w:rsid w:val="00721B7E"/>
    <w:rsid w:val="00722A99"/>
    <w:rsid w:val="0072331E"/>
    <w:rsid w:val="007318A6"/>
    <w:rsid w:val="007329B1"/>
    <w:rsid w:val="007329BD"/>
    <w:rsid w:val="00733134"/>
    <w:rsid w:val="00734B21"/>
    <w:rsid w:val="00734F07"/>
    <w:rsid w:val="0073689E"/>
    <w:rsid w:val="00741F0C"/>
    <w:rsid w:val="00743647"/>
    <w:rsid w:val="00745D3D"/>
    <w:rsid w:val="00746500"/>
    <w:rsid w:val="007503E2"/>
    <w:rsid w:val="00751A65"/>
    <w:rsid w:val="007526D6"/>
    <w:rsid w:val="007528E3"/>
    <w:rsid w:val="00753F28"/>
    <w:rsid w:val="00755661"/>
    <w:rsid w:val="0075712E"/>
    <w:rsid w:val="00757CB7"/>
    <w:rsid w:val="00761514"/>
    <w:rsid w:val="00761DC2"/>
    <w:rsid w:val="00763696"/>
    <w:rsid w:val="00763F90"/>
    <w:rsid w:val="00764B86"/>
    <w:rsid w:val="00767E5D"/>
    <w:rsid w:val="0077131B"/>
    <w:rsid w:val="0077163F"/>
    <w:rsid w:val="00772176"/>
    <w:rsid w:val="007722CB"/>
    <w:rsid w:val="00773FDF"/>
    <w:rsid w:val="00780CFF"/>
    <w:rsid w:val="007817D8"/>
    <w:rsid w:val="0078264E"/>
    <w:rsid w:val="00782806"/>
    <w:rsid w:val="00782F20"/>
    <w:rsid w:val="00785BFC"/>
    <w:rsid w:val="00785D02"/>
    <w:rsid w:val="0078723E"/>
    <w:rsid w:val="00787A65"/>
    <w:rsid w:val="00790247"/>
    <w:rsid w:val="00790EFC"/>
    <w:rsid w:val="00792AEA"/>
    <w:rsid w:val="00792B0B"/>
    <w:rsid w:val="0079687D"/>
    <w:rsid w:val="00796E19"/>
    <w:rsid w:val="007A006A"/>
    <w:rsid w:val="007A0629"/>
    <w:rsid w:val="007A0E9F"/>
    <w:rsid w:val="007A3946"/>
    <w:rsid w:val="007A512A"/>
    <w:rsid w:val="007A6A36"/>
    <w:rsid w:val="007A6A4B"/>
    <w:rsid w:val="007B2A66"/>
    <w:rsid w:val="007B432E"/>
    <w:rsid w:val="007B55A4"/>
    <w:rsid w:val="007B793D"/>
    <w:rsid w:val="007B7BFB"/>
    <w:rsid w:val="007B7F76"/>
    <w:rsid w:val="007C6BC5"/>
    <w:rsid w:val="007D00BF"/>
    <w:rsid w:val="007D0B8A"/>
    <w:rsid w:val="007D1239"/>
    <w:rsid w:val="007D1450"/>
    <w:rsid w:val="007D58DE"/>
    <w:rsid w:val="007D632D"/>
    <w:rsid w:val="007D65C4"/>
    <w:rsid w:val="007E0CF7"/>
    <w:rsid w:val="007E54C6"/>
    <w:rsid w:val="007F1722"/>
    <w:rsid w:val="007F26C1"/>
    <w:rsid w:val="007F36B3"/>
    <w:rsid w:val="007F54C9"/>
    <w:rsid w:val="007F5DEE"/>
    <w:rsid w:val="007F6612"/>
    <w:rsid w:val="007F6878"/>
    <w:rsid w:val="007F7843"/>
    <w:rsid w:val="008007AE"/>
    <w:rsid w:val="00802D92"/>
    <w:rsid w:val="00802E42"/>
    <w:rsid w:val="00803B3E"/>
    <w:rsid w:val="00804D2E"/>
    <w:rsid w:val="00805829"/>
    <w:rsid w:val="00810961"/>
    <w:rsid w:val="00813D12"/>
    <w:rsid w:val="00820F35"/>
    <w:rsid w:val="008217B3"/>
    <w:rsid w:val="00821BBB"/>
    <w:rsid w:val="00831A40"/>
    <w:rsid w:val="0083492C"/>
    <w:rsid w:val="00836B3E"/>
    <w:rsid w:val="008377CC"/>
    <w:rsid w:val="00837ABF"/>
    <w:rsid w:val="00837E25"/>
    <w:rsid w:val="0084079F"/>
    <w:rsid w:val="00840AD4"/>
    <w:rsid w:val="00841C5C"/>
    <w:rsid w:val="00842D2D"/>
    <w:rsid w:val="00846C23"/>
    <w:rsid w:val="00847964"/>
    <w:rsid w:val="0085338B"/>
    <w:rsid w:val="00853E41"/>
    <w:rsid w:val="0085675F"/>
    <w:rsid w:val="00861328"/>
    <w:rsid w:val="0086182D"/>
    <w:rsid w:val="00862F21"/>
    <w:rsid w:val="00862F86"/>
    <w:rsid w:val="0086308A"/>
    <w:rsid w:val="008648F7"/>
    <w:rsid w:val="008662CD"/>
    <w:rsid w:val="00867FC7"/>
    <w:rsid w:val="00870B47"/>
    <w:rsid w:val="00870C76"/>
    <w:rsid w:val="00872C52"/>
    <w:rsid w:val="008734BA"/>
    <w:rsid w:val="0087467F"/>
    <w:rsid w:val="00875812"/>
    <w:rsid w:val="008758C4"/>
    <w:rsid w:val="00875BF9"/>
    <w:rsid w:val="00882869"/>
    <w:rsid w:val="00883AD9"/>
    <w:rsid w:val="0088405D"/>
    <w:rsid w:val="00885F80"/>
    <w:rsid w:val="008909AA"/>
    <w:rsid w:val="008912F8"/>
    <w:rsid w:val="00894434"/>
    <w:rsid w:val="008A43FA"/>
    <w:rsid w:val="008A4591"/>
    <w:rsid w:val="008A48FA"/>
    <w:rsid w:val="008A6CEA"/>
    <w:rsid w:val="008A77B6"/>
    <w:rsid w:val="008A7DEE"/>
    <w:rsid w:val="008B0E15"/>
    <w:rsid w:val="008B235F"/>
    <w:rsid w:val="008B3CE7"/>
    <w:rsid w:val="008B417E"/>
    <w:rsid w:val="008B44C8"/>
    <w:rsid w:val="008B4894"/>
    <w:rsid w:val="008B75D1"/>
    <w:rsid w:val="008C07E9"/>
    <w:rsid w:val="008C0BD8"/>
    <w:rsid w:val="008C0C90"/>
    <w:rsid w:val="008C3581"/>
    <w:rsid w:val="008C43D9"/>
    <w:rsid w:val="008D165D"/>
    <w:rsid w:val="008D29F0"/>
    <w:rsid w:val="008D3313"/>
    <w:rsid w:val="008D3802"/>
    <w:rsid w:val="008D3D56"/>
    <w:rsid w:val="008D65A7"/>
    <w:rsid w:val="008D740F"/>
    <w:rsid w:val="008D79CB"/>
    <w:rsid w:val="008D7F2F"/>
    <w:rsid w:val="008E006B"/>
    <w:rsid w:val="008E26B5"/>
    <w:rsid w:val="008E3DBD"/>
    <w:rsid w:val="008E5085"/>
    <w:rsid w:val="008F17AE"/>
    <w:rsid w:val="008F1E57"/>
    <w:rsid w:val="008F401F"/>
    <w:rsid w:val="008F696A"/>
    <w:rsid w:val="00902E23"/>
    <w:rsid w:val="00902E34"/>
    <w:rsid w:val="00905E24"/>
    <w:rsid w:val="00910E7C"/>
    <w:rsid w:val="00914C15"/>
    <w:rsid w:val="00915D34"/>
    <w:rsid w:val="009168EA"/>
    <w:rsid w:val="00923111"/>
    <w:rsid w:val="00923525"/>
    <w:rsid w:val="00923FC1"/>
    <w:rsid w:val="009250C9"/>
    <w:rsid w:val="009255B7"/>
    <w:rsid w:val="00925DF2"/>
    <w:rsid w:val="00926856"/>
    <w:rsid w:val="00930052"/>
    <w:rsid w:val="009305B8"/>
    <w:rsid w:val="0093239B"/>
    <w:rsid w:val="009354A5"/>
    <w:rsid w:val="00937DB5"/>
    <w:rsid w:val="009400A2"/>
    <w:rsid w:val="00940B19"/>
    <w:rsid w:val="00940DB5"/>
    <w:rsid w:val="0094257F"/>
    <w:rsid w:val="00942890"/>
    <w:rsid w:val="009428BE"/>
    <w:rsid w:val="00943776"/>
    <w:rsid w:val="00944A1B"/>
    <w:rsid w:val="00945169"/>
    <w:rsid w:val="00946CB9"/>
    <w:rsid w:val="00950708"/>
    <w:rsid w:val="00950A2E"/>
    <w:rsid w:val="00950A4A"/>
    <w:rsid w:val="00950BF2"/>
    <w:rsid w:val="0095168E"/>
    <w:rsid w:val="0095223B"/>
    <w:rsid w:val="009537B5"/>
    <w:rsid w:val="0095439E"/>
    <w:rsid w:val="00961CEF"/>
    <w:rsid w:val="00961FEB"/>
    <w:rsid w:val="00963229"/>
    <w:rsid w:val="0096374A"/>
    <w:rsid w:val="00963886"/>
    <w:rsid w:val="00963924"/>
    <w:rsid w:val="0096431E"/>
    <w:rsid w:val="00971809"/>
    <w:rsid w:val="00972F31"/>
    <w:rsid w:val="00974490"/>
    <w:rsid w:val="00975E13"/>
    <w:rsid w:val="00981D44"/>
    <w:rsid w:val="00984945"/>
    <w:rsid w:val="00984A42"/>
    <w:rsid w:val="00985C18"/>
    <w:rsid w:val="00986F6A"/>
    <w:rsid w:val="00987C3C"/>
    <w:rsid w:val="00990B0A"/>
    <w:rsid w:val="00991BA1"/>
    <w:rsid w:val="00994566"/>
    <w:rsid w:val="00994BDE"/>
    <w:rsid w:val="00994EAD"/>
    <w:rsid w:val="009976A8"/>
    <w:rsid w:val="009A0BF1"/>
    <w:rsid w:val="009A13A5"/>
    <w:rsid w:val="009A172B"/>
    <w:rsid w:val="009A5965"/>
    <w:rsid w:val="009A6254"/>
    <w:rsid w:val="009B04CA"/>
    <w:rsid w:val="009B0DF6"/>
    <w:rsid w:val="009B10DC"/>
    <w:rsid w:val="009B16BD"/>
    <w:rsid w:val="009B287D"/>
    <w:rsid w:val="009B3200"/>
    <w:rsid w:val="009B3B33"/>
    <w:rsid w:val="009B7FD0"/>
    <w:rsid w:val="009C0F8C"/>
    <w:rsid w:val="009C0FAC"/>
    <w:rsid w:val="009C6287"/>
    <w:rsid w:val="009C662F"/>
    <w:rsid w:val="009D0DDD"/>
    <w:rsid w:val="009D1E82"/>
    <w:rsid w:val="009D264B"/>
    <w:rsid w:val="009D4DD9"/>
    <w:rsid w:val="009E0D4F"/>
    <w:rsid w:val="009E351D"/>
    <w:rsid w:val="009E5354"/>
    <w:rsid w:val="009E5DBA"/>
    <w:rsid w:val="009E7016"/>
    <w:rsid w:val="009F1399"/>
    <w:rsid w:val="009F25B9"/>
    <w:rsid w:val="009F742E"/>
    <w:rsid w:val="009F772F"/>
    <w:rsid w:val="00A00877"/>
    <w:rsid w:val="00A00C60"/>
    <w:rsid w:val="00A03836"/>
    <w:rsid w:val="00A04610"/>
    <w:rsid w:val="00A05EBE"/>
    <w:rsid w:val="00A10648"/>
    <w:rsid w:val="00A112F2"/>
    <w:rsid w:val="00A113B8"/>
    <w:rsid w:val="00A13111"/>
    <w:rsid w:val="00A14068"/>
    <w:rsid w:val="00A146B6"/>
    <w:rsid w:val="00A1492B"/>
    <w:rsid w:val="00A1536D"/>
    <w:rsid w:val="00A154B9"/>
    <w:rsid w:val="00A156F8"/>
    <w:rsid w:val="00A15719"/>
    <w:rsid w:val="00A16102"/>
    <w:rsid w:val="00A16294"/>
    <w:rsid w:val="00A17EED"/>
    <w:rsid w:val="00A23A25"/>
    <w:rsid w:val="00A246FC"/>
    <w:rsid w:val="00A25083"/>
    <w:rsid w:val="00A2564D"/>
    <w:rsid w:val="00A25C4A"/>
    <w:rsid w:val="00A26DB2"/>
    <w:rsid w:val="00A3141A"/>
    <w:rsid w:val="00A32C65"/>
    <w:rsid w:val="00A36E50"/>
    <w:rsid w:val="00A37CF7"/>
    <w:rsid w:val="00A4470A"/>
    <w:rsid w:val="00A44B06"/>
    <w:rsid w:val="00A44EC6"/>
    <w:rsid w:val="00A471DC"/>
    <w:rsid w:val="00A53576"/>
    <w:rsid w:val="00A56E87"/>
    <w:rsid w:val="00A57F4C"/>
    <w:rsid w:val="00A60054"/>
    <w:rsid w:val="00A618C7"/>
    <w:rsid w:val="00A63BA9"/>
    <w:rsid w:val="00A65339"/>
    <w:rsid w:val="00A6541A"/>
    <w:rsid w:val="00A65D2F"/>
    <w:rsid w:val="00A65F76"/>
    <w:rsid w:val="00A67541"/>
    <w:rsid w:val="00A707C2"/>
    <w:rsid w:val="00A70C2F"/>
    <w:rsid w:val="00A717AC"/>
    <w:rsid w:val="00A75302"/>
    <w:rsid w:val="00A76EE3"/>
    <w:rsid w:val="00A8111D"/>
    <w:rsid w:val="00A82BEF"/>
    <w:rsid w:val="00A833B9"/>
    <w:rsid w:val="00A85E36"/>
    <w:rsid w:val="00A868B5"/>
    <w:rsid w:val="00A87122"/>
    <w:rsid w:val="00A910D7"/>
    <w:rsid w:val="00A91364"/>
    <w:rsid w:val="00A93034"/>
    <w:rsid w:val="00A9463A"/>
    <w:rsid w:val="00A9573D"/>
    <w:rsid w:val="00A95911"/>
    <w:rsid w:val="00A95A02"/>
    <w:rsid w:val="00AA0A2E"/>
    <w:rsid w:val="00AA31F0"/>
    <w:rsid w:val="00AA41B1"/>
    <w:rsid w:val="00AA5F80"/>
    <w:rsid w:val="00AA5FB6"/>
    <w:rsid w:val="00AA6386"/>
    <w:rsid w:val="00AB01BB"/>
    <w:rsid w:val="00AB034F"/>
    <w:rsid w:val="00AB10A8"/>
    <w:rsid w:val="00AB210E"/>
    <w:rsid w:val="00AB25A7"/>
    <w:rsid w:val="00AB4238"/>
    <w:rsid w:val="00AB5710"/>
    <w:rsid w:val="00AB6B9F"/>
    <w:rsid w:val="00AB7C81"/>
    <w:rsid w:val="00AC2C5B"/>
    <w:rsid w:val="00AC3AE9"/>
    <w:rsid w:val="00AC4D70"/>
    <w:rsid w:val="00AC4EE4"/>
    <w:rsid w:val="00AC506E"/>
    <w:rsid w:val="00AC58DD"/>
    <w:rsid w:val="00AD1CFF"/>
    <w:rsid w:val="00AD36C7"/>
    <w:rsid w:val="00AD3DB3"/>
    <w:rsid w:val="00AD5726"/>
    <w:rsid w:val="00AE384A"/>
    <w:rsid w:val="00AE4F63"/>
    <w:rsid w:val="00AE5CF0"/>
    <w:rsid w:val="00AE7E63"/>
    <w:rsid w:val="00AF2FA7"/>
    <w:rsid w:val="00AF3DAD"/>
    <w:rsid w:val="00AF4F62"/>
    <w:rsid w:val="00AF6EDC"/>
    <w:rsid w:val="00B00AB6"/>
    <w:rsid w:val="00B04548"/>
    <w:rsid w:val="00B057CB"/>
    <w:rsid w:val="00B0582E"/>
    <w:rsid w:val="00B05AF6"/>
    <w:rsid w:val="00B23F1F"/>
    <w:rsid w:val="00B2416A"/>
    <w:rsid w:val="00B246BC"/>
    <w:rsid w:val="00B26EFF"/>
    <w:rsid w:val="00B278D3"/>
    <w:rsid w:val="00B30DDA"/>
    <w:rsid w:val="00B311CE"/>
    <w:rsid w:val="00B31EA3"/>
    <w:rsid w:val="00B32600"/>
    <w:rsid w:val="00B326EE"/>
    <w:rsid w:val="00B40496"/>
    <w:rsid w:val="00B419BF"/>
    <w:rsid w:val="00B422B1"/>
    <w:rsid w:val="00B42F5F"/>
    <w:rsid w:val="00B43D37"/>
    <w:rsid w:val="00B44F4B"/>
    <w:rsid w:val="00B50093"/>
    <w:rsid w:val="00B500F7"/>
    <w:rsid w:val="00B51344"/>
    <w:rsid w:val="00B51531"/>
    <w:rsid w:val="00B515C5"/>
    <w:rsid w:val="00B53B39"/>
    <w:rsid w:val="00B53D35"/>
    <w:rsid w:val="00B5424D"/>
    <w:rsid w:val="00B54787"/>
    <w:rsid w:val="00B558E0"/>
    <w:rsid w:val="00B563CF"/>
    <w:rsid w:val="00B569CE"/>
    <w:rsid w:val="00B57DB0"/>
    <w:rsid w:val="00B612B5"/>
    <w:rsid w:val="00B61C94"/>
    <w:rsid w:val="00B6202B"/>
    <w:rsid w:val="00B6258B"/>
    <w:rsid w:val="00B63227"/>
    <w:rsid w:val="00B644E8"/>
    <w:rsid w:val="00B64891"/>
    <w:rsid w:val="00B64B7C"/>
    <w:rsid w:val="00B67C2D"/>
    <w:rsid w:val="00B70701"/>
    <w:rsid w:val="00B7422F"/>
    <w:rsid w:val="00B74CFD"/>
    <w:rsid w:val="00B74DB7"/>
    <w:rsid w:val="00B74F2A"/>
    <w:rsid w:val="00B751BF"/>
    <w:rsid w:val="00B75986"/>
    <w:rsid w:val="00B76FDB"/>
    <w:rsid w:val="00B8102E"/>
    <w:rsid w:val="00B81AAA"/>
    <w:rsid w:val="00B825F2"/>
    <w:rsid w:val="00B82D4F"/>
    <w:rsid w:val="00B84728"/>
    <w:rsid w:val="00B86B85"/>
    <w:rsid w:val="00B86D3A"/>
    <w:rsid w:val="00B9191F"/>
    <w:rsid w:val="00B921D2"/>
    <w:rsid w:val="00B92292"/>
    <w:rsid w:val="00B92CC9"/>
    <w:rsid w:val="00B93051"/>
    <w:rsid w:val="00B93552"/>
    <w:rsid w:val="00B95CF9"/>
    <w:rsid w:val="00B96A10"/>
    <w:rsid w:val="00B97059"/>
    <w:rsid w:val="00BA0FBB"/>
    <w:rsid w:val="00BA3D95"/>
    <w:rsid w:val="00BA3E10"/>
    <w:rsid w:val="00BA3F1E"/>
    <w:rsid w:val="00BA413E"/>
    <w:rsid w:val="00BA4CF5"/>
    <w:rsid w:val="00BA74D4"/>
    <w:rsid w:val="00BA76A1"/>
    <w:rsid w:val="00BA7951"/>
    <w:rsid w:val="00BB0641"/>
    <w:rsid w:val="00BB129C"/>
    <w:rsid w:val="00BB16C9"/>
    <w:rsid w:val="00BB2BC9"/>
    <w:rsid w:val="00BB5211"/>
    <w:rsid w:val="00BB54E9"/>
    <w:rsid w:val="00BB5789"/>
    <w:rsid w:val="00BB5AFB"/>
    <w:rsid w:val="00BB6B84"/>
    <w:rsid w:val="00BB7C51"/>
    <w:rsid w:val="00BC1087"/>
    <w:rsid w:val="00BC1308"/>
    <w:rsid w:val="00BC20BD"/>
    <w:rsid w:val="00BC320C"/>
    <w:rsid w:val="00BC658B"/>
    <w:rsid w:val="00BD1287"/>
    <w:rsid w:val="00BD43A9"/>
    <w:rsid w:val="00BD5356"/>
    <w:rsid w:val="00BD7EE1"/>
    <w:rsid w:val="00BE3614"/>
    <w:rsid w:val="00BE6593"/>
    <w:rsid w:val="00BE6B31"/>
    <w:rsid w:val="00BE6F5E"/>
    <w:rsid w:val="00BE798E"/>
    <w:rsid w:val="00BF3871"/>
    <w:rsid w:val="00BF5252"/>
    <w:rsid w:val="00BF5726"/>
    <w:rsid w:val="00BF6047"/>
    <w:rsid w:val="00BF68D1"/>
    <w:rsid w:val="00C01955"/>
    <w:rsid w:val="00C035C4"/>
    <w:rsid w:val="00C042CD"/>
    <w:rsid w:val="00C04F0C"/>
    <w:rsid w:val="00C1107D"/>
    <w:rsid w:val="00C115E2"/>
    <w:rsid w:val="00C11BBA"/>
    <w:rsid w:val="00C13203"/>
    <w:rsid w:val="00C14D8D"/>
    <w:rsid w:val="00C1509E"/>
    <w:rsid w:val="00C171A7"/>
    <w:rsid w:val="00C222A4"/>
    <w:rsid w:val="00C22C9D"/>
    <w:rsid w:val="00C235E6"/>
    <w:rsid w:val="00C24471"/>
    <w:rsid w:val="00C24856"/>
    <w:rsid w:val="00C30839"/>
    <w:rsid w:val="00C32B8C"/>
    <w:rsid w:val="00C35964"/>
    <w:rsid w:val="00C37F87"/>
    <w:rsid w:val="00C40B40"/>
    <w:rsid w:val="00C44AAF"/>
    <w:rsid w:val="00C44F54"/>
    <w:rsid w:val="00C46ABC"/>
    <w:rsid w:val="00C50042"/>
    <w:rsid w:val="00C50302"/>
    <w:rsid w:val="00C503C5"/>
    <w:rsid w:val="00C52AE7"/>
    <w:rsid w:val="00C652A5"/>
    <w:rsid w:val="00C65634"/>
    <w:rsid w:val="00C67AF6"/>
    <w:rsid w:val="00C74D45"/>
    <w:rsid w:val="00C75033"/>
    <w:rsid w:val="00C76D3D"/>
    <w:rsid w:val="00C819B1"/>
    <w:rsid w:val="00C81C3B"/>
    <w:rsid w:val="00C82D8E"/>
    <w:rsid w:val="00C83CBE"/>
    <w:rsid w:val="00C83DC5"/>
    <w:rsid w:val="00C84D1E"/>
    <w:rsid w:val="00C86E09"/>
    <w:rsid w:val="00C90AF7"/>
    <w:rsid w:val="00C93BD2"/>
    <w:rsid w:val="00C95EFB"/>
    <w:rsid w:val="00CA0814"/>
    <w:rsid w:val="00CA2234"/>
    <w:rsid w:val="00CA2B7A"/>
    <w:rsid w:val="00CA36C5"/>
    <w:rsid w:val="00CA3997"/>
    <w:rsid w:val="00CA3BBA"/>
    <w:rsid w:val="00CA4155"/>
    <w:rsid w:val="00CA710A"/>
    <w:rsid w:val="00CA72E5"/>
    <w:rsid w:val="00CA7A50"/>
    <w:rsid w:val="00CB01F3"/>
    <w:rsid w:val="00CB231A"/>
    <w:rsid w:val="00CB47E8"/>
    <w:rsid w:val="00CB6371"/>
    <w:rsid w:val="00CB6682"/>
    <w:rsid w:val="00CC0605"/>
    <w:rsid w:val="00CC1917"/>
    <w:rsid w:val="00CC24AB"/>
    <w:rsid w:val="00CC3551"/>
    <w:rsid w:val="00CC3D7C"/>
    <w:rsid w:val="00CC481F"/>
    <w:rsid w:val="00CC563F"/>
    <w:rsid w:val="00CC5886"/>
    <w:rsid w:val="00CC59F1"/>
    <w:rsid w:val="00CC6216"/>
    <w:rsid w:val="00CC7365"/>
    <w:rsid w:val="00CD032F"/>
    <w:rsid w:val="00CD09A8"/>
    <w:rsid w:val="00CD1818"/>
    <w:rsid w:val="00CD3D26"/>
    <w:rsid w:val="00CE14DC"/>
    <w:rsid w:val="00CE1A42"/>
    <w:rsid w:val="00CE221C"/>
    <w:rsid w:val="00CE2E2E"/>
    <w:rsid w:val="00CE2E9B"/>
    <w:rsid w:val="00CE573C"/>
    <w:rsid w:val="00CE5B5E"/>
    <w:rsid w:val="00CE7783"/>
    <w:rsid w:val="00CF0743"/>
    <w:rsid w:val="00CF094F"/>
    <w:rsid w:val="00CF0B99"/>
    <w:rsid w:val="00CF33E0"/>
    <w:rsid w:val="00CF3459"/>
    <w:rsid w:val="00CF4627"/>
    <w:rsid w:val="00CF6C68"/>
    <w:rsid w:val="00CF6EB3"/>
    <w:rsid w:val="00D000DF"/>
    <w:rsid w:val="00D010AF"/>
    <w:rsid w:val="00D015B1"/>
    <w:rsid w:val="00D016E2"/>
    <w:rsid w:val="00D04A3F"/>
    <w:rsid w:val="00D04B80"/>
    <w:rsid w:val="00D06174"/>
    <w:rsid w:val="00D0658B"/>
    <w:rsid w:val="00D06FC8"/>
    <w:rsid w:val="00D117A5"/>
    <w:rsid w:val="00D11E04"/>
    <w:rsid w:val="00D12FEF"/>
    <w:rsid w:val="00D145FF"/>
    <w:rsid w:val="00D151E9"/>
    <w:rsid w:val="00D2033A"/>
    <w:rsid w:val="00D2157B"/>
    <w:rsid w:val="00D23862"/>
    <w:rsid w:val="00D23C05"/>
    <w:rsid w:val="00D24D7D"/>
    <w:rsid w:val="00D258B3"/>
    <w:rsid w:val="00D25931"/>
    <w:rsid w:val="00D25DBC"/>
    <w:rsid w:val="00D30948"/>
    <w:rsid w:val="00D30D6A"/>
    <w:rsid w:val="00D34761"/>
    <w:rsid w:val="00D34D37"/>
    <w:rsid w:val="00D37BAB"/>
    <w:rsid w:val="00D41B9F"/>
    <w:rsid w:val="00D41E31"/>
    <w:rsid w:val="00D42068"/>
    <w:rsid w:val="00D517A7"/>
    <w:rsid w:val="00D5288B"/>
    <w:rsid w:val="00D5524D"/>
    <w:rsid w:val="00D55E1B"/>
    <w:rsid w:val="00D56570"/>
    <w:rsid w:val="00D5732A"/>
    <w:rsid w:val="00D60137"/>
    <w:rsid w:val="00D61865"/>
    <w:rsid w:val="00D61EC4"/>
    <w:rsid w:val="00D62E3F"/>
    <w:rsid w:val="00D62F4D"/>
    <w:rsid w:val="00D67CA5"/>
    <w:rsid w:val="00D67E90"/>
    <w:rsid w:val="00D71EBA"/>
    <w:rsid w:val="00D72191"/>
    <w:rsid w:val="00D74D18"/>
    <w:rsid w:val="00D76BAA"/>
    <w:rsid w:val="00D84909"/>
    <w:rsid w:val="00D850A5"/>
    <w:rsid w:val="00D86D58"/>
    <w:rsid w:val="00D87ED2"/>
    <w:rsid w:val="00D90956"/>
    <w:rsid w:val="00D909CD"/>
    <w:rsid w:val="00D9135E"/>
    <w:rsid w:val="00D92288"/>
    <w:rsid w:val="00D92527"/>
    <w:rsid w:val="00D942D2"/>
    <w:rsid w:val="00D94A46"/>
    <w:rsid w:val="00D94DC0"/>
    <w:rsid w:val="00D95373"/>
    <w:rsid w:val="00D95426"/>
    <w:rsid w:val="00D972B4"/>
    <w:rsid w:val="00DA159D"/>
    <w:rsid w:val="00DA2E46"/>
    <w:rsid w:val="00DA4189"/>
    <w:rsid w:val="00DA51D3"/>
    <w:rsid w:val="00DA762A"/>
    <w:rsid w:val="00DB04DA"/>
    <w:rsid w:val="00DB0580"/>
    <w:rsid w:val="00DB658F"/>
    <w:rsid w:val="00DB6EBC"/>
    <w:rsid w:val="00DB6F52"/>
    <w:rsid w:val="00DB75E8"/>
    <w:rsid w:val="00DC0583"/>
    <w:rsid w:val="00DC0774"/>
    <w:rsid w:val="00DC5E77"/>
    <w:rsid w:val="00DC6CF5"/>
    <w:rsid w:val="00DC75A3"/>
    <w:rsid w:val="00DD017A"/>
    <w:rsid w:val="00DD142A"/>
    <w:rsid w:val="00DD3CCB"/>
    <w:rsid w:val="00DD5589"/>
    <w:rsid w:val="00DD6FB7"/>
    <w:rsid w:val="00DD78B4"/>
    <w:rsid w:val="00DE168C"/>
    <w:rsid w:val="00DE182A"/>
    <w:rsid w:val="00DE354C"/>
    <w:rsid w:val="00DE4F70"/>
    <w:rsid w:val="00DE67BC"/>
    <w:rsid w:val="00DE690F"/>
    <w:rsid w:val="00DE778E"/>
    <w:rsid w:val="00DF1161"/>
    <w:rsid w:val="00DF1337"/>
    <w:rsid w:val="00DF40FD"/>
    <w:rsid w:val="00DF46E7"/>
    <w:rsid w:val="00DF6306"/>
    <w:rsid w:val="00DF6BE6"/>
    <w:rsid w:val="00E0019D"/>
    <w:rsid w:val="00E017F9"/>
    <w:rsid w:val="00E02359"/>
    <w:rsid w:val="00E0274A"/>
    <w:rsid w:val="00E0328B"/>
    <w:rsid w:val="00E0345F"/>
    <w:rsid w:val="00E03F10"/>
    <w:rsid w:val="00E05DF6"/>
    <w:rsid w:val="00E07599"/>
    <w:rsid w:val="00E07841"/>
    <w:rsid w:val="00E10463"/>
    <w:rsid w:val="00E121AF"/>
    <w:rsid w:val="00E12A9C"/>
    <w:rsid w:val="00E15459"/>
    <w:rsid w:val="00E20EA2"/>
    <w:rsid w:val="00E20EDE"/>
    <w:rsid w:val="00E21262"/>
    <w:rsid w:val="00E3083C"/>
    <w:rsid w:val="00E3157A"/>
    <w:rsid w:val="00E338DB"/>
    <w:rsid w:val="00E33C8F"/>
    <w:rsid w:val="00E362DC"/>
    <w:rsid w:val="00E36761"/>
    <w:rsid w:val="00E370E5"/>
    <w:rsid w:val="00E41BE4"/>
    <w:rsid w:val="00E41CA0"/>
    <w:rsid w:val="00E41F72"/>
    <w:rsid w:val="00E42537"/>
    <w:rsid w:val="00E428A2"/>
    <w:rsid w:val="00E42C36"/>
    <w:rsid w:val="00E442D9"/>
    <w:rsid w:val="00E443D0"/>
    <w:rsid w:val="00E44999"/>
    <w:rsid w:val="00E4567E"/>
    <w:rsid w:val="00E50AFF"/>
    <w:rsid w:val="00E522C8"/>
    <w:rsid w:val="00E54F16"/>
    <w:rsid w:val="00E554BD"/>
    <w:rsid w:val="00E554D5"/>
    <w:rsid w:val="00E55A95"/>
    <w:rsid w:val="00E55F8C"/>
    <w:rsid w:val="00E6448D"/>
    <w:rsid w:val="00E66D92"/>
    <w:rsid w:val="00E67C6E"/>
    <w:rsid w:val="00E708D5"/>
    <w:rsid w:val="00E72A25"/>
    <w:rsid w:val="00E7343B"/>
    <w:rsid w:val="00E80522"/>
    <w:rsid w:val="00E809BB"/>
    <w:rsid w:val="00E837E1"/>
    <w:rsid w:val="00E83E76"/>
    <w:rsid w:val="00E84322"/>
    <w:rsid w:val="00E86287"/>
    <w:rsid w:val="00E8732B"/>
    <w:rsid w:val="00E94327"/>
    <w:rsid w:val="00E9507A"/>
    <w:rsid w:val="00E9619C"/>
    <w:rsid w:val="00E964D1"/>
    <w:rsid w:val="00E97997"/>
    <w:rsid w:val="00EA1CA3"/>
    <w:rsid w:val="00EA3122"/>
    <w:rsid w:val="00EA4AC9"/>
    <w:rsid w:val="00EB03E7"/>
    <w:rsid w:val="00EB4873"/>
    <w:rsid w:val="00EB60BF"/>
    <w:rsid w:val="00EB7A41"/>
    <w:rsid w:val="00EC439F"/>
    <w:rsid w:val="00EC52F1"/>
    <w:rsid w:val="00EC5D93"/>
    <w:rsid w:val="00EC6C77"/>
    <w:rsid w:val="00EC7C2C"/>
    <w:rsid w:val="00ED1079"/>
    <w:rsid w:val="00ED2D41"/>
    <w:rsid w:val="00ED3A4B"/>
    <w:rsid w:val="00ED514D"/>
    <w:rsid w:val="00ED54BC"/>
    <w:rsid w:val="00ED7770"/>
    <w:rsid w:val="00EE0B0F"/>
    <w:rsid w:val="00EE2B1C"/>
    <w:rsid w:val="00EE2B9F"/>
    <w:rsid w:val="00EE3C9E"/>
    <w:rsid w:val="00EE4581"/>
    <w:rsid w:val="00EE4A14"/>
    <w:rsid w:val="00EE6C00"/>
    <w:rsid w:val="00EE7F91"/>
    <w:rsid w:val="00EF4475"/>
    <w:rsid w:val="00EF45A5"/>
    <w:rsid w:val="00EF5009"/>
    <w:rsid w:val="00EF5C01"/>
    <w:rsid w:val="00EF7D69"/>
    <w:rsid w:val="00F011AC"/>
    <w:rsid w:val="00F023FD"/>
    <w:rsid w:val="00F02BFC"/>
    <w:rsid w:val="00F034D6"/>
    <w:rsid w:val="00F035C2"/>
    <w:rsid w:val="00F0564A"/>
    <w:rsid w:val="00F06539"/>
    <w:rsid w:val="00F125F2"/>
    <w:rsid w:val="00F12F97"/>
    <w:rsid w:val="00F139E6"/>
    <w:rsid w:val="00F178A8"/>
    <w:rsid w:val="00F17A19"/>
    <w:rsid w:val="00F201D3"/>
    <w:rsid w:val="00F21295"/>
    <w:rsid w:val="00F21513"/>
    <w:rsid w:val="00F2268D"/>
    <w:rsid w:val="00F229BA"/>
    <w:rsid w:val="00F25B8D"/>
    <w:rsid w:val="00F25F82"/>
    <w:rsid w:val="00F274FA"/>
    <w:rsid w:val="00F27B7D"/>
    <w:rsid w:val="00F30AB5"/>
    <w:rsid w:val="00F310DE"/>
    <w:rsid w:val="00F314EC"/>
    <w:rsid w:val="00F33872"/>
    <w:rsid w:val="00F349D0"/>
    <w:rsid w:val="00F36F8C"/>
    <w:rsid w:val="00F37E55"/>
    <w:rsid w:val="00F401F4"/>
    <w:rsid w:val="00F4089D"/>
    <w:rsid w:val="00F40ECC"/>
    <w:rsid w:val="00F41A8D"/>
    <w:rsid w:val="00F4600F"/>
    <w:rsid w:val="00F46884"/>
    <w:rsid w:val="00F4761C"/>
    <w:rsid w:val="00F4786F"/>
    <w:rsid w:val="00F47891"/>
    <w:rsid w:val="00F4796F"/>
    <w:rsid w:val="00F50456"/>
    <w:rsid w:val="00F52247"/>
    <w:rsid w:val="00F52A58"/>
    <w:rsid w:val="00F531FA"/>
    <w:rsid w:val="00F53B32"/>
    <w:rsid w:val="00F55562"/>
    <w:rsid w:val="00F56318"/>
    <w:rsid w:val="00F57D06"/>
    <w:rsid w:val="00F612D9"/>
    <w:rsid w:val="00F61984"/>
    <w:rsid w:val="00F619B5"/>
    <w:rsid w:val="00F62325"/>
    <w:rsid w:val="00F63D5B"/>
    <w:rsid w:val="00F63E21"/>
    <w:rsid w:val="00F643BA"/>
    <w:rsid w:val="00F645E0"/>
    <w:rsid w:val="00F64933"/>
    <w:rsid w:val="00F660F1"/>
    <w:rsid w:val="00F6707A"/>
    <w:rsid w:val="00F71253"/>
    <w:rsid w:val="00F719B2"/>
    <w:rsid w:val="00F729BF"/>
    <w:rsid w:val="00F76539"/>
    <w:rsid w:val="00F81B5A"/>
    <w:rsid w:val="00F839A8"/>
    <w:rsid w:val="00F875D6"/>
    <w:rsid w:val="00F90C4A"/>
    <w:rsid w:val="00F90EB7"/>
    <w:rsid w:val="00F92A2C"/>
    <w:rsid w:val="00F933BE"/>
    <w:rsid w:val="00F93D2B"/>
    <w:rsid w:val="00F93EE7"/>
    <w:rsid w:val="00F940F1"/>
    <w:rsid w:val="00F947AC"/>
    <w:rsid w:val="00F95161"/>
    <w:rsid w:val="00F95557"/>
    <w:rsid w:val="00F95680"/>
    <w:rsid w:val="00F97465"/>
    <w:rsid w:val="00FA1CFB"/>
    <w:rsid w:val="00FA3724"/>
    <w:rsid w:val="00FA51B6"/>
    <w:rsid w:val="00FA59FC"/>
    <w:rsid w:val="00FA6D8B"/>
    <w:rsid w:val="00FB090B"/>
    <w:rsid w:val="00FB137B"/>
    <w:rsid w:val="00FB15B0"/>
    <w:rsid w:val="00FB25D5"/>
    <w:rsid w:val="00FB6AB1"/>
    <w:rsid w:val="00FC1B85"/>
    <w:rsid w:val="00FC1F65"/>
    <w:rsid w:val="00FC2407"/>
    <w:rsid w:val="00FC28C7"/>
    <w:rsid w:val="00FC496C"/>
    <w:rsid w:val="00FC4E38"/>
    <w:rsid w:val="00FC77F7"/>
    <w:rsid w:val="00FC79BC"/>
    <w:rsid w:val="00FD1035"/>
    <w:rsid w:val="00FD4F52"/>
    <w:rsid w:val="00FD6CEF"/>
    <w:rsid w:val="00FD7F29"/>
    <w:rsid w:val="00FE04F1"/>
    <w:rsid w:val="00FE0592"/>
    <w:rsid w:val="00FE0A15"/>
    <w:rsid w:val="00FE0E21"/>
    <w:rsid w:val="00FE1C34"/>
    <w:rsid w:val="00FE7AFC"/>
    <w:rsid w:val="00FF10C1"/>
    <w:rsid w:val="00FF3A64"/>
    <w:rsid w:val="00FF4D0C"/>
    <w:rsid w:val="00FF4F51"/>
    <w:rsid w:val="00FF5869"/>
    <w:rsid w:val="00FF6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3F3AAA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541"/>
    <w:pPr>
      <w:widowControl w:val="0"/>
      <w:jc w:val="both"/>
    </w:pPr>
    <w:rPr>
      <w:rFonts w:ascii="Times New Roman" w:hAnsi="Times New Roman" w:cs="Times New Roman (本文のフォント - コンプレ"/>
    </w:rPr>
  </w:style>
  <w:style w:type="paragraph" w:styleId="1">
    <w:name w:val="heading 1"/>
    <w:basedOn w:val="a"/>
    <w:next w:val="a"/>
    <w:link w:val="10"/>
    <w:uiPriority w:val="9"/>
    <w:qFormat/>
    <w:rsid w:val="00F011AC"/>
    <w:pPr>
      <w:keepNext/>
      <w:outlineLvl w:val="0"/>
    </w:pPr>
    <w:rPr>
      <w:rFonts w:hAnsiTheme="majorHAnsi" w:cs="Times New Roman (見出しのフォント - コンプ"/>
      <w:szCs w:val="24"/>
    </w:rPr>
  </w:style>
  <w:style w:type="paragraph" w:styleId="2">
    <w:name w:val="heading 2"/>
    <w:basedOn w:val="a"/>
    <w:next w:val="a"/>
    <w:link w:val="20"/>
    <w:uiPriority w:val="9"/>
    <w:unhideWhenUsed/>
    <w:qFormat/>
    <w:rsid w:val="00371B8A"/>
    <w:pPr>
      <w:keepNext/>
      <w:outlineLvl w:val="1"/>
    </w:pPr>
    <w:rPr>
      <w:rFonts w:hAnsiTheme="majorHAnsi" w:cs="Times New Roman (見出しのフォント - コンプ"/>
    </w:rPr>
  </w:style>
  <w:style w:type="paragraph" w:styleId="3">
    <w:name w:val="heading 3"/>
    <w:basedOn w:val="a"/>
    <w:next w:val="a"/>
    <w:link w:val="30"/>
    <w:uiPriority w:val="9"/>
    <w:unhideWhenUsed/>
    <w:qFormat/>
    <w:rsid w:val="006D7F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6N-Regular" w:eastAsia="KozMinPr6N-Regular" w:cs="KozMinPr6N-Regular"/>
      <w:color w:val="000000"/>
      <w:kern w:val="0"/>
      <w:sz w:val="18"/>
      <w:szCs w:val="18"/>
      <w:lang w:val="ja-JP"/>
    </w:rPr>
  </w:style>
  <w:style w:type="paragraph" w:customStyle="1" w:styleId="11">
    <w:name w:val="見出し1"/>
    <w:basedOn w:val="a3"/>
    <w:uiPriority w:val="99"/>
    <w:pPr>
      <w:spacing w:line="240" w:lineRule="auto"/>
    </w:pPr>
    <w:rPr>
      <w:rFonts w:ascii="TsukuGoPro-B" w:eastAsia="TsukuGoPro-B" w:cs="TsukuGoPro-B"/>
      <w:b/>
      <w:bCs/>
      <w:sz w:val="21"/>
      <w:szCs w:val="21"/>
    </w:rPr>
  </w:style>
  <w:style w:type="paragraph" w:styleId="a4">
    <w:name w:val="Body Text"/>
    <w:basedOn w:val="a3"/>
    <w:link w:val="a5"/>
    <w:uiPriority w:val="99"/>
    <w:pPr>
      <w:spacing w:line="240" w:lineRule="auto"/>
    </w:pPr>
    <w:rPr>
      <w:rFonts w:ascii="ATC-30ea30e530a6*L+TimesNewRoma" w:eastAsia="ATC-30ea30e530a6*L+TimesNewRoma" w:cs="ATC-30ea30e530a6*L+TimesNewRoma"/>
      <w:sz w:val="19"/>
      <w:szCs w:val="19"/>
      <w:lang w:val="en-US"/>
    </w:rPr>
  </w:style>
  <w:style w:type="character" w:customStyle="1" w:styleId="a5">
    <w:name w:val="本文 (文字)"/>
    <w:basedOn w:val="a0"/>
    <w:link w:val="a4"/>
    <w:uiPriority w:val="99"/>
  </w:style>
  <w:style w:type="paragraph" w:customStyle="1" w:styleId="110">
    <w:name w:val="1行アキ見出し1"/>
    <w:basedOn w:val="11"/>
    <w:uiPriority w:val="99"/>
    <w:pPr>
      <w:keepNext/>
      <w:spacing w:before="170"/>
    </w:pPr>
    <w:rPr>
      <w:lang w:val="en-US"/>
    </w:rPr>
  </w:style>
  <w:style w:type="paragraph" w:customStyle="1" w:styleId="21">
    <w:name w:val="見出し2"/>
    <w:basedOn w:val="a3"/>
    <w:uiPriority w:val="99"/>
    <w:pPr>
      <w:keepNext/>
      <w:spacing w:line="240" w:lineRule="auto"/>
      <w:ind w:left="320" w:hanging="160"/>
    </w:pPr>
    <w:rPr>
      <w:rFonts w:ascii="TsukuGoPro-B" w:eastAsia="TsukuGoPro-B" w:cs="TsukuGoPro-B"/>
      <w:b/>
      <w:bCs/>
      <w:sz w:val="19"/>
      <w:szCs w:val="19"/>
      <w:lang w:val="en-US"/>
    </w:rPr>
  </w:style>
  <w:style w:type="paragraph" w:customStyle="1" w:styleId="a6">
    <w:name w:val="注，引用文献見出し"/>
    <w:basedOn w:val="a3"/>
    <w:uiPriority w:val="99"/>
    <w:pPr>
      <w:keepNext/>
      <w:spacing w:before="170" w:line="240" w:lineRule="auto"/>
    </w:pPr>
    <w:rPr>
      <w:rFonts w:ascii="TsukuGoPro-B" w:eastAsia="TsukuGoPro-B" w:cs="TsukuGoPro-B"/>
      <w:b/>
      <w:bCs/>
      <w:sz w:val="19"/>
      <w:szCs w:val="19"/>
    </w:rPr>
  </w:style>
  <w:style w:type="paragraph" w:customStyle="1" w:styleId="0">
    <w:name w:val="字下げ0"/>
    <w:basedOn w:val="a4"/>
    <w:uiPriority w:val="99"/>
    <w:rsid w:val="00F933BE"/>
    <w:rPr>
      <w:sz w:val="18"/>
    </w:rPr>
  </w:style>
  <w:style w:type="paragraph" w:customStyle="1" w:styleId="a7">
    <w:name w:val="文献"/>
    <w:basedOn w:val="0"/>
    <w:uiPriority w:val="99"/>
    <w:pPr>
      <w:ind w:left="190" w:hanging="190"/>
    </w:pPr>
  </w:style>
  <w:style w:type="paragraph" w:customStyle="1" w:styleId="a8">
    <w:name w:val="タイトル"/>
    <w:basedOn w:val="a3"/>
    <w:uiPriority w:val="99"/>
    <w:pPr>
      <w:spacing w:line="539" w:lineRule="atLeast"/>
      <w:jc w:val="center"/>
    </w:pPr>
    <w:rPr>
      <w:rFonts w:ascii="ATC-30ea30e530a6*B+Bold*0020*Ti" w:eastAsia="ATC-30ea30e530a6*B+Bold*0020*Ti" w:cs="ATC-30ea30e530a6*B+Bold*0020*Ti"/>
      <w:sz w:val="40"/>
      <w:szCs w:val="40"/>
    </w:rPr>
  </w:style>
  <w:style w:type="paragraph" w:customStyle="1" w:styleId="a9">
    <w:name w:val="著者"/>
    <w:basedOn w:val="a3"/>
    <w:uiPriority w:val="99"/>
    <w:pPr>
      <w:spacing w:line="454" w:lineRule="atLeast"/>
      <w:jc w:val="center"/>
    </w:pPr>
    <w:rPr>
      <w:rFonts w:ascii="ATC-30ea30e530a6*L+TimesNewRoma" w:eastAsia="ATC-30ea30e530a6*L+TimesNewRoma" w:cs="ATC-30ea30e530a6*L+TimesNewRoma"/>
      <w:sz w:val="28"/>
      <w:szCs w:val="28"/>
    </w:rPr>
  </w:style>
  <w:style w:type="paragraph" w:customStyle="1" w:styleId="aa">
    <w:name w:val="所属"/>
    <w:basedOn w:val="a3"/>
    <w:uiPriority w:val="99"/>
    <w:pPr>
      <w:spacing w:line="361" w:lineRule="atLeast"/>
      <w:jc w:val="center"/>
    </w:pPr>
    <w:rPr>
      <w:rFonts w:ascii="ATC-30ea30e530a6*L+TimesNewRoma" w:eastAsia="ATC-30ea30e530a6*L+TimesNewRoma" w:cs="ATC-30ea30e530a6*L+TimesNewRoma"/>
      <w:sz w:val="20"/>
      <w:szCs w:val="20"/>
    </w:rPr>
  </w:style>
  <w:style w:type="paragraph" w:customStyle="1" w:styleId="ab">
    <w:name w:val="要旨"/>
    <w:basedOn w:val="a3"/>
    <w:uiPriority w:val="99"/>
    <w:pPr>
      <w:spacing w:line="340" w:lineRule="atLeast"/>
    </w:pPr>
    <w:rPr>
      <w:rFonts w:ascii="ATC-30ea30e530a6*L+TimesNewRoma" w:eastAsia="ATC-30ea30e530a6*L+TimesNewRoma" w:cs="ATC-30ea30e530a6*L+TimesNewRoma"/>
      <w:spacing w:val="-10"/>
      <w:sz w:val="20"/>
      <w:szCs w:val="20"/>
    </w:rPr>
  </w:style>
  <w:style w:type="character" w:customStyle="1" w:styleId="ac">
    <w:name w:val="ゴシック"/>
    <w:uiPriority w:val="99"/>
    <w:rPr>
      <w:rFonts w:ascii="TsukuGoPro-B" w:eastAsia="TsukuGoPro-B" w:cs="TsukuGoPro-B"/>
      <w:b/>
      <w:bCs/>
    </w:rPr>
  </w:style>
  <w:style w:type="character" w:customStyle="1" w:styleId="ad">
    <w:name w:val="時計数字"/>
    <w:basedOn w:val="ac"/>
    <w:uiPriority w:val="99"/>
    <w:rPr>
      <w:rFonts w:ascii="GothicMB101Pro-Medium" w:eastAsia="GothicMB101Pro-Medium" w:cs="GothicMB101Pro-Medium"/>
      <w:b w:val="0"/>
      <w:bCs w:val="0"/>
    </w:rPr>
  </w:style>
  <w:style w:type="character" w:customStyle="1" w:styleId="ae">
    <w:name w:val="後ベタ"/>
    <w:uiPriority w:val="99"/>
  </w:style>
  <w:style w:type="character" w:customStyle="1" w:styleId="af">
    <w:name w:val="後ろ二分四分コロン"/>
    <w:uiPriority w:val="99"/>
    <w:rPr>
      <w:lang w:val="ja-JP"/>
    </w:rPr>
  </w:style>
  <w:style w:type="character" w:customStyle="1" w:styleId="af0">
    <w:name w:val="イタリック"/>
    <w:uiPriority w:val="99"/>
    <w:rPr>
      <w:rFonts w:ascii="ATC-30ea30e530a6*L+Ita*0020*Tim" w:eastAsia="ATC-30ea30e530a6*L+Ita*0020*Tim" w:cs="ATC-30ea30e530a6*L+Ita*0020*Tim"/>
    </w:rPr>
  </w:style>
  <w:style w:type="character" w:customStyle="1" w:styleId="af1">
    <w:name w:val="上付"/>
    <w:uiPriority w:val="99"/>
    <w:rPr>
      <w:vertAlign w:val="superscript"/>
    </w:rPr>
  </w:style>
  <w:style w:type="character" w:customStyle="1" w:styleId="-">
    <w:name w:val="キーワード-詰無し"/>
    <w:uiPriority w:val="99"/>
    <w:rPr>
      <w:spacing w:val="0"/>
      <w:sz w:val="19"/>
      <w:szCs w:val="19"/>
    </w:rPr>
  </w:style>
  <w:style w:type="character" w:customStyle="1" w:styleId="af2">
    <w:name w:val="前後ベタ"/>
    <w:uiPriority w:val="99"/>
    <w:rPr>
      <w:lang w:val="ja-JP"/>
    </w:rPr>
  </w:style>
  <w:style w:type="character" w:customStyle="1" w:styleId="L">
    <w:name w:val="リューミンL"/>
    <w:uiPriority w:val="99"/>
    <w:rPr>
      <w:rFonts w:ascii="RyuminPro-Light" w:eastAsia="RyuminPro-Light" w:cs="RyuminPro-Light"/>
    </w:rPr>
  </w:style>
  <w:style w:type="character" w:customStyle="1" w:styleId="50">
    <w:name w:val="50％パーレン"/>
    <w:uiPriority w:val="99"/>
  </w:style>
  <w:style w:type="paragraph" w:styleId="af3">
    <w:name w:val="Balloon Text"/>
    <w:basedOn w:val="a"/>
    <w:link w:val="af4"/>
    <w:uiPriority w:val="99"/>
    <w:semiHidden/>
    <w:unhideWhenUsed/>
    <w:rsid w:val="008E5085"/>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8E5085"/>
    <w:rPr>
      <w:rFonts w:asciiTheme="majorHAnsi" w:eastAsiaTheme="majorEastAsia" w:hAnsiTheme="majorHAnsi" w:cstheme="majorBidi"/>
      <w:sz w:val="18"/>
      <w:szCs w:val="18"/>
    </w:rPr>
  </w:style>
  <w:style w:type="character" w:customStyle="1" w:styleId="10">
    <w:name w:val="見出し 1 (文字)"/>
    <w:basedOn w:val="a0"/>
    <w:link w:val="1"/>
    <w:uiPriority w:val="9"/>
    <w:rsid w:val="00F011AC"/>
    <w:rPr>
      <w:rFonts w:ascii="BIZ UDゴシック" w:eastAsia="BIZ UDゴシック" w:hAnsiTheme="majorHAnsi" w:cs="Times New Roman (見出しのフォント - コンプ"/>
      <w:szCs w:val="24"/>
    </w:rPr>
  </w:style>
  <w:style w:type="character" w:customStyle="1" w:styleId="20">
    <w:name w:val="見出し 2 (文字)"/>
    <w:basedOn w:val="a0"/>
    <w:link w:val="2"/>
    <w:uiPriority w:val="9"/>
    <w:rsid w:val="00371B8A"/>
    <w:rPr>
      <w:rFonts w:ascii="BIZ UDゴシック" w:eastAsia="BIZ UDゴシック" w:hAnsiTheme="majorHAnsi" w:cs="Times New Roman (見出しのフォント - コンプ"/>
    </w:rPr>
  </w:style>
  <w:style w:type="table" w:customStyle="1" w:styleId="TableNormal">
    <w:name w:val="Table Normal"/>
    <w:uiPriority w:val="2"/>
    <w:semiHidden/>
    <w:unhideWhenUsed/>
    <w:qFormat/>
    <w:rsid w:val="00073E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04DA"/>
    <w:pPr>
      <w:jc w:val="left"/>
    </w:pPr>
    <w:rPr>
      <w:kern w:val="0"/>
      <w:sz w:val="22"/>
      <w:lang w:eastAsia="en-US"/>
    </w:rPr>
  </w:style>
  <w:style w:type="table" w:styleId="af5">
    <w:name w:val="Table Grid"/>
    <w:basedOn w:val="a1"/>
    <w:uiPriority w:val="39"/>
    <w:rsid w:val="007F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250421"/>
    <w:pPr>
      <w:tabs>
        <w:tab w:val="center" w:pos="4252"/>
        <w:tab w:val="right" w:pos="8504"/>
      </w:tabs>
      <w:snapToGrid w:val="0"/>
    </w:pPr>
  </w:style>
  <w:style w:type="character" w:customStyle="1" w:styleId="af7">
    <w:name w:val="ヘッダー (文字)"/>
    <w:basedOn w:val="a0"/>
    <w:link w:val="af6"/>
    <w:uiPriority w:val="99"/>
    <w:rsid w:val="00250421"/>
  </w:style>
  <w:style w:type="paragraph" w:styleId="af8">
    <w:name w:val="footer"/>
    <w:basedOn w:val="a"/>
    <w:link w:val="af9"/>
    <w:uiPriority w:val="99"/>
    <w:unhideWhenUsed/>
    <w:rsid w:val="00250421"/>
    <w:pPr>
      <w:tabs>
        <w:tab w:val="center" w:pos="4252"/>
        <w:tab w:val="right" w:pos="8504"/>
      </w:tabs>
      <w:snapToGrid w:val="0"/>
    </w:pPr>
  </w:style>
  <w:style w:type="character" w:customStyle="1" w:styleId="af9">
    <w:name w:val="フッター (文字)"/>
    <w:basedOn w:val="a0"/>
    <w:link w:val="af8"/>
    <w:uiPriority w:val="99"/>
    <w:rsid w:val="00250421"/>
  </w:style>
  <w:style w:type="character" w:styleId="afa">
    <w:name w:val="annotation reference"/>
    <w:basedOn w:val="a0"/>
    <w:uiPriority w:val="99"/>
    <w:semiHidden/>
    <w:unhideWhenUsed/>
    <w:rsid w:val="00CC24AB"/>
    <w:rPr>
      <w:sz w:val="18"/>
      <w:szCs w:val="18"/>
    </w:rPr>
  </w:style>
  <w:style w:type="paragraph" w:styleId="afb">
    <w:name w:val="annotation text"/>
    <w:basedOn w:val="a"/>
    <w:link w:val="afc"/>
    <w:uiPriority w:val="99"/>
    <w:semiHidden/>
    <w:unhideWhenUsed/>
    <w:rsid w:val="00CC24AB"/>
    <w:pPr>
      <w:jc w:val="left"/>
    </w:pPr>
  </w:style>
  <w:style w:type="character" w:customStyle="1" w:styleId="afc">
    <w:name w:val="コメント文字列 (文字)"/>
    <w:basedOn w:val="a0"/>
    <w:link w:val="afb"/>
    <w:uiPriority w:val="99"/>
    <w:semiHidden/>
    <w:rsid w:val="00CC24AB"/>
  </w:style>
  <w:style w:type="paragraph" w:styleId="afd">
    <w:name w:val="annotation subject"/>
    <w:basedOn w:val="afb"/>
    <w:next w:val="afb"/>
    <w:link w:val="afe"/>
    <w:uiPriority w:val="99"/>
    <w:semiHidden/>
    <w:unhideWhenUsed/>
    <w:rsid w:val="00CC24AB"/>
    <w:rPr>
      <w:b/>
      <w:bCs/>
    </w:rPr>
  </w:style>
  <w:style w:type="character" w:customStyle="1" w:styleId="afe">
    <w:name w:val="コメント内容 (文字)"/>
    <w:basedOn w:val="afc"/>
    <w:link w:val="afd"/>
    <w:uiPriority w:val="99"/>
    <w:semiHidden/>
    <w:rsid w:val="00CC24AB"/>
    <w:rPr>
      <w:b/>
      <w:bCs/>
    </w:rPr>
  </w:style>
  <w:style w:type="character" w:customStyle="1" w:styleId="30">
    <w:name w:val="見出し 3 (文字)"/>
    <w:basedOn w:val="a0"/>
    <w:link w:val="3"/>
    <w:uiPriority w:val="9"/>
    <w:rsid w:val="006D7F18"/>
    <w:rPr>
      <w:rFonts w:asciiTheme="majorHAnsi" w:eastAsiaTheme="majorEastAsia" w:hAnsiTheme="majorHAnsi" w:cstheme="majorBidi"/>
    </w:rPr>
  </w:style>
  <w:style w:type="character" w:styleId="aff">
    <w:name w:val="page number"/>
    <w:basedOn w:val="a0"/>
    <w:uiPriority w:val="99"/>
    <w:semiHidden/>
    <w:unhideWhenUsed/>
    <w:rsid w:val="001A7D5C"/>
  </w:style>
  <w:style w:type="paragraph" w:styleId="aff0">
    <w:name w:val="Revision"/>
    <w:hidden/>
    <w:uiPriority w:val="99"/>
    <w:semiHidden/>
    <w:rsid w:val="00CE1A42"/>
  </w:style>
  <w:style w:type="paragraph" w:styleId="aff1">
    <w:name w:val="List Paragraph"/>
    <w:basedOn w:val="a"/>
    <w:uiPriority w:val="34"/>
    <w:qFormat/>
    <w:rsid w:val="00543DF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541"/>
    <w:pPr>
      <w:widowControl w:val="0"/>
      <w:jc w:val="both"/>
    </w:pPr>
    <w:rPr>
      <w:rFonts w:ascii="Times New Roman" w:hAnsi="Times New Roman" w:cs="Times New Roman (本文のフォント - コンプレ"/>
    </w:rPr>
  </w:style>
  <w:style w:type="paragraph" w:styleId="1">
    <w:name w:val="heading 1"/>
    <w:basedOn w:val="a"/>
    <w:next w:val="a"/>
    <w:link w:val="10"/>
    <w:uiPriority w:val="9"/>
    <w:qFormat/>
    <w:rsid w:val="00F011AC"/>
    <w:pPr>
      <w:keepNext/>
      <w:outlineLvl w:val="0"/>
    </w:pPr>
    <w:rPr>
      <w:rFonts w:hAnsiTheme="majorHAnsi" w:cs="Times New Roman (見出しのフォント - コンプ"/>
      <w:szCs w:val="24"/>
    </w:rPr>
  </w:style>
  <w:style w:type="paragraph" w:styleId="2">
    <w:name w:val="heading 2"/>
    <w:basedOn w:val="a"/>
    <w:next w:val="a"/>
    <w:link w:val="20"/>
    <w:uiPriority w:val="9"/>
    <w:unhideWhenUsed/>
    <w:qFormat/>
    <w:rsid w:val="00371B8A"/>
    <w:pPr>
      <w:keepNext/>
      <w:outlineLvl w:val="1"/>
    </w:pPr>
    <w:rPr>
      <w:rFonts w:hAnsiTheme="majorHAnsi" w:cs="Times New Roman (見出しのフォント - コンプ"/>
    </w:rPr>
  </w:style>
  <w:style w:type="paragraph" w:styleId="3">
    <w:name w:val="heading 3"/>
    <w:basedOn w:val="a"/>
    <w:next w:val="a"/>
    <w:link w:val="30"/>
    <w:uiPriority w:val="9"/>
    <w:unhideWhenUsed/>
    <w:qFormat/>
    <w:rsid w:val="006D7F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6N-Regular" w:eastAsia="KozMinPr6N-Regular" w:cs="KozMinPr6N-Regular"/>
      <w:color w:val="000000"/>
      <w:kern w:val="0"/>
      <w:sz w:val="18"/>
      <w:szCs w:val="18"/>
      <w:lang w:val="ja-JP"/>
    </w:rPr>
  </w:style>
  <w:style w:type="paragraph" w:customStyle="1" w:styleId="11">
    <w:name w:val="見出し1"/>
    <w:basedOn w:val="a3"/>
    <w:uiPriority w:val="99"/>
    <w:pPr>
      <w:spacing w:line="240" w:lineRule="auto"/>
    </w:pPr>
    <w:rPr>
      <w:rFonts w:ascii="TsukuGoPro-B" w:eastAsia="TsukuGoPro-B" w:cs="TsukuGoPro-B"/>
      <w:b/>
      <w:bCs/>
      <w:sz w:val="21"/>
      <w:szCs w:val="21"/>
    </w:rPr>
  </w:style>
  <w:style w:type="paragraph" w:styleId="a4">
    <w:name w:val="Body Text"/>
    <w:basedOn w:val="a3"/>
    <w:link w:val="a5"/>
    <w:uiPriority w:val="99"/>
    <w:pPr>
      <w:spacing w:line="240" w:lineRule="auto"/>
    </w:pPr>
    <w:rPr>
      <w:rFonts w:ascii="ATC-30ea30e530a6*L+TimesNewRoma" w:eastAsia="ATC-30ea30e530a6*L+TimesNewRoma" w:cs="ATC-30ea30e530a6*L+TimesNewRoma"/>
      <w:sz w:val="19"/>
      <w:szCs w:val="19"/>
      <w:lang w:val="en-US"/>
    </w:rPr>
  </w:style>
  <w:style w:type="character" w:customStyle="1" w:styleId="a5">
    <w:name w:val="本文 (文字)"/>
    <w:basedOn w:val="a0"/>
    <w:link w:val="a4"/>
    <w:uiPriority w:val="99"/>
  </w:style>
  <w:style w:type="paragraph" w:customStyle="1" w:styleId="110">
    <w:name w:val="1行アキ見出し1"/>
    <w:basedOn w:val="11"/>
    <w:uiPriority w:val="99"/>
    <w:pPr>
      <w:keepNext/>
      <w:spacing w:before="170"/>
    </w:pPr>
    <w:rPr>
      <w:lang w:val="en-US"/>
    </w:rPr>
  </w:style>
  <w:style w:type="paragraph" w:customStyle="1" w:styleId="21">
    <w:name w:val="見出し2"/>
    <w:basedOn w:val="a3"/>
    <w:uiPriority w:val="99"/>
    <w:pPr>
      <w:keepNext/>
      <w:spacing w:line="240" w:lineRule="auto"/>
      <w:ind w:left="320" w:hanging="160"/>
    </w:pPr>
    <w:rPr>
      <w:rFonts w:ascii="TsukuGoPro-B" w:eastAsia="TsukuGoPro-B" w:cs="TsukuGoPro-B"/>
      <w:b/>
      <w:bCs/>
      <w:sz w:val="19"/>
      <w:szCs w:val="19"/>
      <w:lang w:val="en-US"/>
    </w:rPr>
  </w:style>
  <w:style w:type="paragraph" w:customStyle="1" w:styleId="a6">
    <w:name w:val="注，引用文献見出し"/>
    <w:basedOn w:val="a3"/>
    <w:uiPriority w:val="99"/>
    <w:pPr>
      <w:keepNext/>
      <w:spacing w:before="170" w:line="240" w:lineRule="auto"/>
    </w:pPr>
    <w:rPr>
      <w:rFonts w:ascii="TsukuGoPro-B" w:eastAsia="TsukuGoPro-B" w:cs="TsukuGoPro-B"/>
      <w:b/>
      <w:bCs/>
      <w:sz w:val="19"/>
      <w:szCs w:val="19"/>
    </w:rPr>
  </w:style>
  <w:style w:type="paragraph" w:customStyle="1" w:styleId="0">
    <w:name w:val="字下げ0"/>
    <w:basedOn w:val="a4"/>
    <w:uiPriority w:val="99"/>
    <w:rsid w:val="00F933BE"/>
    <w:rPr>
      <w:sz w:val="18"/>
    </w:rPr>
  </w:style>
  <w:style w:type="paragraph" w:customStyle="1" w:styleId="a7">
    <w:name w:val="文献"/>
    <w:basedOn w:val="0"/>
    <w:uiPriority w:val="99"/>
    <w:pPr>
      <w:ind w:left="190" w:hanging="190"/>
    </w:pPr>
  </w:style>
  <w:style w:type="paragraph" w:customStyle="1" w:styleId="a8">
    <w:name w:val="タイトル"/>
    <w:basedOn w:val="a3"/>
    <w:uiPriority w:val="99"/>
    <w:pPr>
      <w:spacing w:line="539" w:lineRule="atLeast"/>
      <w:jc w:val="center"/>
    </w:pPr>
    <w:rPr>
      <w:rFonts w:ascii="ATC-30ea30e530a6*B+Bold*0020*Ti" w:eastAsia="ATC-30ea30e530a6*B+Bold*0020*Ti" w:cs="ATC-30ea30e530a6*B+Bold*0020*Ti"/>
      <w:sz w:val="40"/>
      <w:szCs w:val="40"/>
    </w:rPr>
  </w:style>
  <w:style w:type="paragraph" w:customStyle="1" w:styleId="a9">
    <w:name w:val="著者"/>
    <w:basedOn w:val="a3"/>
    <w:uiPriority w:val="99"/>
    <w:pPr>
      <w:spacing w:line="454" w:lineRule="atLeast"/>
      <w:jc w:val="center"/>
    </w:pPr>
    <w:rPr>
      <w:rFonts w:ascii="ATC-30ea30e530a6*L+TimesNewRoma" w:eastAsia="ATC-30ea30e530a6*L+TimesNewRoma" w:cs="ATC-30ea30e530a6*L+TimesNewRoma"/>
      <w:sz w:val="28"/>
      <w:szCs w:val="28"/>
    </w:rPr>
  </w:style>
  <w:style w:type="paragraph" w:customStyle="1" w:styleId="aa">
    <w:name w:val="所属"/>
    <w:basedOn w:val="a3"/>
    <w:uiPriority w:val="99"/>
    <w:pPr>
      <w:spacing w:line="361" w:lineRule="atLeast"/>
      <w:jc w:val="center"/>
    </w:pPr>
    <w:rPr>
      <w:rFonts w:ascii="ATC-30ea30e530a6*L+TimesNewRoma" w:eastAsia="ATC-30ea30e530a6*L+TimesNewRoma" w:cs="ATC-30ea30e530a6*L+TimesNewRoma"/>
      <w:sz w:val="20"/>
      <w:szCs w:val="20"/>
    </w:rPr>
  </w:style>
  <w:style w:type="paragraph" w:customStyle="1" w:styleId="ab">
    <w:name w:val="要旨"/>
    <w:basedOn w:val="a3"/>
    <w:uiPriority w:val="99"/>
    <w:pPr>
      <w:spacing w:line="340" w:lineRule="atLeast"/>
    </w:pPr>
    <w:rPr>
      <w:rFonts w:ascii="ATC-30ea30e530a6*L+TimesNewRoma" w:eastAsia="ATC-30ea30e530a6*L+TimesNewRoma" w:cs="ATC-30ea30e530a6*L+TimesNewRoma"/>
      <w:spacing w:val="-10"/>
      <w:sz w:val="20"/>
      <w:szCs w:val="20"/>
    </w:rPr>
  </w:style>
  <w:style w:type="character" w:customStyle="1" w:styleId="ac">
    <w:name w:val="ゴシック"/>
    <w:uiPriority w:val="99"/>
    <w:rPr>
      <w:rFonts w:ascii="TsukuGoPro-B" w:eastAsia="TsukuGoPro-B" w:cs="TsukuGoPro-B"/>
      <w:b/>
      <w:bCs/>
    </w:rPr>
  </w:style>
  <w:style w:type="character" w:customStyle="1" w:styleId="ad">
    <w:name w:val="時計数字"/>
    <w:basedOn w:val="ac"/>
    <w:uiPriority w:val="99"/>
    <w:rPr>
      <w:rFonts w:ascii="GothicMB101Pro-Medium" w:eastAsia="GothicMB101Pro-Medium" w:cs="GothicMB101Pro-Medium"/>
      <w:b w:val="0"/>
      <w:bCs w:val="0"/>
    </w:rPr>
  </w:style>
  <w:style w:type="character" w:customStyle="1" w:styleId="ae">
    <w:name w:val="後ベタ"/>
    <w:uiPriority w:val="99"/>
  </w:style>
  <w:style w:type="character" w:customStyle="1" w:styleId="af">
    <w:name w:val="後ろ二分四分コロン"/>
    <w:uiPriority w:val="99"/>
    <w:rPr>
      <w:lang w:val="ja-JP"/>
    </w:rPr>
  </w:style>
  <w:style w:type="character" w:customStyle="1" w:styleId="af0">
    <w:name w:val="イタリック"/>
    <w:uiPriority w:val="99"/>
    <w:rPr>
      <w:rFonts w:ascii="ATC-30ea30e530a6*L+Ita*0020*Tim" w:eastAsia="ATC-30ea30e530a6*L+Ita*0020*Tim" w:cs="ATC-30ea30e530a6*L+Ita*0020*Tim"/>
    </w:rPr>
  </w:style>
  <w:style w:type="character" w:customStyle="1" w:styleId="af1">
    <w:name w:val="上付"/>
    <w:uiPriority w:val="99"/>
    <w:rPr>
      <w:vertAlign w:val="superscript"/>
    </w:rPr>
  </w:style>
  <w:style w:type="character" w:customStyle="1" w:styleId="-">
    <w:name w:val="キーワード-詰無し"/>
    <w:uiPriority w:val="99"/>
    <w:rPr>
      <w:spacing w:val="0"/>
      <w:sz w:val="19"/>
      <w:szCs w:val="19"/>
    </w:rPr>
  </w:style>
  <w:style w:type="character" w:customStyle="1" w:styleId="af2">
    <w:name w:val="前後ベタ"/>
    <w:uiPriority w:val="99"/>
    <w:rPr>
      <w:lang w:val="ja-JP"/>
    </w:rPr>
  </w:style>
  <w:style w:type="character" w:customStyle="1" w:styleId="L">
    <w:name w:val="リューミンL"/>
    <w:uiPriority w:val="99"/>
    <w:rPr>
      <w:rFonts w:ascii="RyuminPro-Light" w:eastAsia="RyuminPro-Light" w:cs="RyuminPro-Light"/>
    </w:rPr>
  </w:style>
  <w:style w:type="character" w:customStyle="1" w:styleId="50">
    <w:name w:val="50％パーレン"/>
    <w:uiPriority w:val="99"/>
  </w:style>
  <w:style w:type="paragraph" w:styleId="af3">
    <w:name w:val="Balloon Text"/>
    <w:basedOn w:val="a"/>
    <w:link w:val="af4"/>
    <w:uiPriority w:val="99"/>
    <w:semiHidden/>
    <w:unhideWhenUsed/>
    <w:rsid w:val="008E5085"/>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8E5085"/>
    <w:rPr>
      <w:rFonts w:asciiTheme="majorHAnsi" w:eastAsiaTheme="majorEastAsia" w:hAnsiTheme="majorHAnsi" w:cstheme="majorBidi"/>
      <w:sz w:val="18"/>
      <w:szCs w:val="18"/>
    </w:rPr>
  </w:style>
  <w:style w:type="character" w:customStyle="1" w:styleId="10">
    <w:name w:val="見出し 1 (文字)"/>
    <w:basedOn w:val="a0"/>
    <w:link w:val="1"/>
    <w:uiPriority w:val="9"/>
    <w:rsid w:val="00F011AC"/>
    <w:rPr>
      <w:rFonts w:ascii="BIZ UDゴシック" w:eastAsia="BIZ UDゴシック" w:hAnsiTheme="majorHAnsi" w:cs="Times New Roman (見出しのフォント - コンプ"/>
      <w:szCs w:val="24"/>
    </w:rPr>
  </w:style>
  <w:style w:type="character" w:customStyle="1" w:styleId="20">
    <w:name w:val="見出し 2 (文字)"/>
    <w:basedOn w:val="a0"/>
    <w:link w:val="2"/>
    <w:uiPriority w:val="9"/>
    <w:rsid w:val="00371B8A"/>
    <w:rPr>
      <w:rFonts w:ascii="BIZ UDゴシック" w:eastAsia="BIZ UDゴシック" w:hAnsiTheme="majorHAnsi" w:cs="Times New Roman (見出しのフォント - コンプ"/>
    </w:rPr>
  </w:style>
  <w:style w:type="table" w:customStyle="1" w:styleId="TableNormal">
    <w:name w:val="Table Normal"/>
    <w:uiPriority w:val="2"/>
    <w:semiHidden/>
    <w:unhideWhenUsed/>
    <w:qFormat/>
    <w:rsid w:val="00073E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04DA"/>
    <w:pPr>
      <w:jc w:val="left"/>
    </w:pPr>
    <w:rPr>
      <w:kern w:val="0"/>
      <w:sz w:val="22"/>
      <w:lang w:eastAsia="en-US"/>
    </w:rPr>
  </w:style>
  <w:style w:type="table" w:styleId="af5">
    <w:name w:val="Table Grid"/>
    <w:basedOn w:val="a1"/>
    <w:uiPriority w:val="39"/>
    <w:rsid w:val="007F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250421"/>
    <w:pPr>
      <w:tabs>
        <w:tab w:val="center" w:pos="4252"/>
        <w:tab w:val="right" w:pos="8504"/>
      </w:tabs>
      <w:snapToGrid w:val="0"/>
    </w:pPr>
  </w:style>
  <w:style w:type="character" w:customStyle="1" w:styleId="af7">
    <w:name w:val="ヘッダー (文字)"/>
    <w:basedOn w:val="a0"/>
    <w:link w:val="af6"/>
    <w:uiPriority w:val="99"/>
    <w:rsid w:val="00250421"/>
  </w:style>
  <w:style w:type="paragraph" w:styleId="af8">
    <w:name w:val="footer"/>
    <w:basedOn w:val="a"/>
    <w:link w:val="af9"/>
    <w:uiPriority w:val="99"/>
    <w:unhideWhenUsed/>
    <w:rsid w:val="00250421"/>
    <w:pPr>
      <w:tabs>
        <w:tab w:val="center" w:pos="4252"/>
        <w:tab w:val="right" w:pos="8504"/>
      </w:tabs>
      <w:snapToGrid w:val="0"/>
    </w:pPr>
  </w:style>
  <w:style w:type="character" w:customStyle="1" w:styleId="af9">
    <w:name w:val="フッター (文字)"/>
    <w:basedOn w:val="a0"/>
    <w:link w:val="af8"/>
    <w:uiPriority w:val="99"/>
    <w:rsid w:val="00250421"/>
  </w:style>
  <w:style w:type="character" w:styleId="afa">
    <w:name w:val="annotation reference"/>
    <w:basedOn w:val="a0"/>
    <w:uiPriority w:val="99"/>
    <w:semiHidden/>
    <w:unhideWhenUsed/>
    <w:rsid w:val="00CC24AB"/>
    <w:rPr>
      <w:sz w:val="18"/>
      <w:szCs w:val="18"/>
    </w:rPr>
  </w:style>
  <w:style w:type="paragraph" w:styleId="afb">
    <w:name w:val="annotation text"/>
    <w:basedOn w:val="a"/>
    <w:link w:val="afc"/>
    <w:uiPriority w:val="99"/>
    <w:semiHidden/>
    <w:unhideWhenUsed/>
    <w:rsid w:val="00CC24AB"/>
    <w:pPr>
      <w:jc w:val="left"/>
    </w:pPr>
  </w:style>
  <w:style w:type="character" w:customStyle="1" w:styleId="afc">
    <w:name w:val="コメント文字列 (文字)"/>
    <w:basedOn w:val="a0"/>
    <w:link w:val="afb"/>
    <w:uiPriority w:val="99"/>
    <w:semiHidden/>
    <w:rsid w:val="00CC24AB"/>
  </w:style>
  <w:style w:type="paragraph" w:styleId="afd">
    <w:name w:val="annotation subject"/>
    <w:basedOn w:val="afb"/>
    <w:next w:val="afb"/>
    <w:link w:val="afe"/>
    <w:uiPriority w:val="99"/>
    <w:semiHidden/>
    <w:unhideWhenUsed/>
    <w:rsid w:val="00CC24AB"/>
    <w:rPr>
      <w:b/>
      <w:bCs/>
    </w:rPr>
  </w:style>
  <w:style w:type="character" w:customStyle="1" w:styleId="afe">
    <w:name w:val="コメント内容 (文字)"/>
    <w:basedOn w:val="afc"/>
    <w:link w:val="afd"/>
    <w:uiPriority w:val="99"/>
    <w:semiHidden/>
    <w:rsid w:val="00CC24AB"/>
    <w:rPr>
      <w:b/>
      <w:bCs/>
    </w:rPr>
  </w:style>
  <w:style w:type="character" w:customStyle="1" w:styleId="30">
    <w:name w:val="見出し 3 (文字)"/>
    <w:basedOn w:val="a0"/>
    <w:link w:val="3"/>
    <w:uiPriority w:val="9"/>
    <w:rsid w:val="006D7F18"/>
    <w:rPr>
      <w:rFonts w:asciiTheme="majorHAnsi" w:eastAsiaTheme="majorEastAsia" w:hAnsiTheme="majorHAnsi" w:cstheme="majorBidi"/>
    </w:rPr>
  </w:style>
  <w:style w:type="character" w:styleId="aff">
    <w:name w:val="page number"/>
    <w:basedOn w:val="a0"/>
    <w:uiPriority w:val="99"/>
    <w:semiHidden/>
    <w:unhideWhenUsed/>
    <w:rsid w:val="001A7D5C"/>
  </w:style>
  <w:style w:type="paragraph" w:styleId="aff0">
    <w:name w:val="Revision"/>
    <w:hidden/>
    <w:uiPriority w:val="99"/>
    <w:semiHidden/>
    <w:rsid w:val="00CE1A42"/>
  </w:style>
  <w:style w:type="paragraph" w:styleId="aff1">
    <w:name w:val="List Paragraph"/>
    <w:basedOn w:val="a"/>
    <w:uiPriority w:val="34"/>
    <w:qFormat/>
    <w:rsid w:val="00543D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7628">
      <w:bodyDiv w:val="1"/>
      <w:marLeft w:val="0"/>
      <w:marRight w:val="0"/>
      <w:marTop w:val="0"/>
      <w:marBottom w:val="0"/>
      <w:divBdr>
        <w:top w:val="none" w:sz="0" w:space="0" w:color="auto"/>
        <w:left w:val="none" w:sz="0" w:space="0" w:color="auto"/>
        <w:bottom w:val="none" w:sz="0" w:space="0" w:color="auto"/>
        <w:right w:val="none" w:sz="0" w:space="0" w:color="auto"/>
      </w:divBdr>
    </w:div>
    <w:div w:id="210508468">
      <w:bodyDiv w:val="1"/>
      <w:marLeft w:val="0"/>
      <w:marRight w:val="0"/>
      <w:marTop w:val="0"/>
      <w:marBottom w:val="0"/>
      <w:divBdr>
        <w:top w:val="none" w:sz="0" w:space="0" w:color="auto"/>
        <w:left w:val="none" w:sz="0" w:space="0" w:color="auto"/>
        <w:bottom w:val="none" w:sz="0" w:space="0" w:color="auto"/>
        <w:right w:val="none" w:sz="0" w:space="0" w:color="auto"/>
      </w:divBdr>
    </w:div>
    <w:div w:id="343212469">
      <w:bodyDiv w:val="1"/>
      <w:marLeft w:val="0"/>
      <w:marRight w:val="0"/>
      <w:marTop w:val="0"/>
      <w:marBottom w:val="0"/>
      <w:divBdr>
        <w:top w:val="none" w:sz="0" w:space="0" w:color="auto"/>
        <w:left w:val="none" w:sz="0" w:space="0" w:color="auto"/>
        <w:bottom w:val="none" w:sz="0" w:space="0" w:color="auto"/>
        <w:right w:val="none" w:sz="0" w:space="0" w:color="auto"/>
      </w:divBdr>
    </w:div>
    <w:div w:id="622080356">
      <w:bodyDiv w:val="1"/>
      <w:marLeft w:val="0"/>
      <w:marRight w:val="0"/>
      <w:marTop w:val="0"/>
      <w:marBottom w:val="0"/>
      <w:divBdr>
        <w:top w:val="none" w:sz="0" w:space="0" w:color="auto"/>
        <w:left w:val="none" w:sz="0" w:space="0" w:color="auto"/>
        <w:bottom w:val="none" w:sz="0" w:space="0" w:color="auto"/>
        <w:right w:val="none" w:sz="0" w:space="0" w:color="auto"/>
      </w:divBdr>
    </w:div>
    <w:div w:id="622736036">
      <w:bodyDiv w:val="1"/>
      <w:marLeft w:val="0"/>
      <w:marRight w:val="0"/>
      <w:marTop w:val="0"/>
      <w:marBottom w:val="0"/>
      <w:divBdr>
        <w:top w:val="none" w:sz="0" w:space="0" w:color="auto"/>
        <w:left w:val="none" w:sz="0" w:space="0" w:color="auto"/>
        <w:bottom w:val="none" w:sz="0" w:space="0" w:color="auto"/>
        <w:right w:val="none" w:sz="0" w:space="0" w:color="auto"/>
      </w:divBdr>
    </w:div>
    <w:div w:id="951938938">
      <w:bodyDiv w:val="1"/>
      <w:marLeft w:val="0"/>
      <w:marRight w:val="0"/>
      <w:marTop w:val="0"/>
      <w:marBottom w:val="0"/>
      <w:divBdr>
        <w:top w:val="none" w:sz="0" w:space="0" w:color="auto"/>
        <w:left w:val="none" w:sz="0" w:space="0" w:color="auto"/>
        <w:bottom w:val="none" w:sz="0" w:space="0" w:color="auto"/>
        <w:right w:val="none" w:sz="0" w:space="0" w:color="auto"/>
      </w:divBdr>
    </w:div>
    <w:div w:id="1022515382">
      <w:bodyDiv w:val="1"/>
      <w:marLeft w:val="0"/>
      <w:marRight w:val="0"/>
      <w:marTop w:val="0"/>
      <w:marBottom w:val="0"/>
      <w:divBdr>
        <w:top w:val="none" w:sz="0" w:space="0" w:color="auto"/>
        <w:left w:val="none" w:sz="0" w:space="0" w:color="auto"/>
        <w:bottom w:val="none" w:sz="0" w:space="0" w:color="auto"/>
        <w:right w:val="none" w:sz="0" w:space="0" w:color="auto"/>
      </w:divBdr>
    </w:div>
    <w:div w:id="1377464854">
      <w:bodyDiv w:val="1"/>
      <w:marLeft w:val="0"/>
      <w:marRight w:val="0"/>
      <w:marTop w:val="0"/>
      <w:marBottom w:val="0"/>
      <w:divBdr>
        <w:top w:val="none" w:sz="0" w:space="0" w:color="auto"/>
        <w:left w:val="none" w:sz="0" w:space="0" w:color="auto"/>
        <w:bottom w:val="none" w:sz="0" w:space="0" w:color="auto"/>
        <w:right w:val="none" w:sz="0" w:space="0" w:color="auto"/>
      </w:divBdr>
    </w:div>
    <w:div w:id="1391882469">
      <w:bodyDiv w:val="1"/>
      <w:marLeft w:val="0"/>
      <w:marRight w:val="0"/>
      <w:marTop w:val="0"/>
      <w:marBottom w:val="0"/>
      <w:divBdr>
        <w:top w:val="none" w:sz="0" w:space="0" w:color="auto"/>
        <w:left w:val="none" w:sz="0" w:space="0" w:color="auto"/>
        <w:bottom w:val="none" w:sz="0" w:space="0" w:color="auto"/>
        <w:right w:val="none" w:sz="0" w:space="0" w:color="auto"/>
      </w:divBdr>
    </w:div>
    <w:div w:id="1404646837">
      <w:bodyDiv w:val="1"/>
      <w:marLeft w:val="0"/>
      <w:marRight w:val="0"/>
      <w:marTop w:val="0"/>
      <w:marBottom w:val="0"/>
      <w:divBdr>
        <w:top w:val="none" w:sz="0" w:space="0" w:color="auto"/>
        <w:left w:val="none" w:sz="0" w:space="0" w:color="auto"/>
        <w:bottom w:val="none" w:sz="0" w:space="0" w:color="auto"/>
        <w:right w:val="none" w:sz="0" w:space="0" w:color="auto"/>
      </w:divBdr>
    </w:div>
    <w:div w:id="1667855293">
      <w:bodyDiv w:val="1"/>
      <w:marLeft w:val="0"/>
      <w:marRight w:val="0"/>
      <w:marTop w:val="0"/>
      <w:marBottom w:val="0"/>
      <w:divBdr>
        <w:top w:val="none" w:sz="0" w:space="0" w:color="auto"/>
        <w:left w:val="none" w:sz="0" w:space="0" w:color="auto"/>
        <w:bottom w:val="none" w:sz="0" w:space="0" w:color="auto"/>
        <w:right w:val="none" w:sz="0" w:space="0" w:color="auto"/>
      </w:divBdr>
    </w:div>
    <w:div w:id="19866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4.emf"/><Relationship Id="rId23" Type="http://schemas.microsoft.com/office/2016/09/relationships/commentsIds" Target="commentsIds.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emf"/><Relationship Id="rId22"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光学」編集用">
      <a:majorFont>
        <a:latin typeface="HGSｺﾞｼｯｸE"/>
        <a:ea typeface="HGSｺﾞｼｯｸE"/>
        <a:cs typeface=""/>
      </a:majorFont>
      <a:minorFont>
        <a:latin typeface="Times New Roman"/>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8F1D3-7AA9-4F02-B145-D7EC2207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2593</Words>
  <Characters>14785</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編集部</dc:creator>
  <cp:lastModifiedBy>S</cp:lastModifiedBy>
  <cp:revision>4</cp:revision>
  <cp:lastPrinted>2026-03-31T02:35:00Z</cp:lastPrinted>
  <dcterms:created xsi:type="dcterms:W3CDTF">2026-03-31T02:55:00Z</dcterms:created>
  <dcterms:modified xsi:type="dcterms:W3CDTF">2026-03-31T03:30:00Z</dcterms:modified>
</cp:coreProperties>
</file>